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5D8A3" w14:textId="77777777" w:rsidR="003F6794" w:rsidRDefault="005A41FE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378372AC">
          <v:rect id="_x0000_i1028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1. The Zero-Intent Clause (Legalistic Template)</w:t>
      </w:r>
    </w:p>
    <w:p w14:paraId="0894E02D" w14:textId="77777777" w:rsidR="003F6794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This language is designed to be inserted into the "Safety Plan" or "Sovereign Contract" to preempt disciplinary action.</w:t>
      </w:r>
    </w:p>
    <w:p w14:paraId="5268D4AB" w14:textId="77777777" w:rsidR="003F6794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  <w:r>
        <w:rPr>
          <w:rFonts w:ascii="Google Sans Text" w:eastAsia="Google Sans Text" w:hAnsi="Google Sans Text" w:cs="Google Sans Text"/>
          <w:b/>
          <w:bCs/>
        </w:rPr>
        <w:t>Clause 7.4: Attribution of Intent in High-Salience Environments</w:t>
      </w:r>
    </w:p>
    <w:p w14:paraId="1AB3986A" w14:textId="77777777" w:rsidR="003F6794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 xml:space="preserve">"It is formally recognized that the Student operates with </w:t>
      </w:r>
      <w:r>
        <w:rPr>
          <w:rFonts w:ascii="Google Sans Text" w:eastAsia="Google Sans Text" w:hAnsi="Google Sans Text" w:cs="Google Sans Text"/>
          <w:b/>
          <w:bCs/>
        </w:rPr>
        <w:t>High-Gain Sensory Sensitivity</w:t>
      </w:r>
      <w:r>
        <w:rPr>
          <w:rFonts w:ascii="Google Sans Text" w:eastAsia="Google Sans Text" w:hAnsi="Google Sans Text" w:cs="Google Sans Text"/>
        </w:rPr>
        <w:t xml:space="preserve">. In environments featuring </w:t>
      </w:r>
      <w:r>
        <w:rPr>
          <w:rFonts w:ascii="Google Sans Text" w:eastAsia="Google Sans Text" w:hAnsi="Google Sans Text" w:cs="Google Sans Text"/>
          <w:b/>
          <w:bCs/>
        </w:rPr>
        <w:t>High-Salience Anchors</w:t>
      </w:r>
      <w:r>
        <w:rPr>
          <w:rFonts w:ascii="Google Sans Text" w:eastAsia="Google Sans Text" w:hAnsi="Google Sans Text" w:cs="Google Sans Text"/>
        </w:rPr>
        <w:t xml:space="preserve"> (e.g., Red Fire Alarms, High-Frequency Alarms, or Visual Logic Corruptions), physical interaction by the Student shall be categorized as </w:t>
      </w:r>
      <w:r>
        <w:rPr>
          <w:rFonts w:ascii="Google Sans Text" w:eastAsia="Google Sans Text" w:hAnsi="Google Sans Text" w:cs="Google Sans Text"/>
          <w:b/>
          <w:bCs/>
        </w:rPr>
        <w:t>Kinetic Exploration</w:t>
      </w:r>
      <w:r>
        <w:rPr>
          <w:rFonts w:ascii="Google Sans Text" w:eastAsia="Google Sans Text" w:hAnsi="Google Sans Text" w:cs="Google Sans Text"/>
        </w:rPr>
        <w:t xml:space="preserve"> or </w:t>
      </w:r>
      <w:r>
        <w:rPr>
          <w:rFonts w:ascii="Google Sans Text" w:eastAsia="Google Sans Text" w:hAnsi="Google Sans Text" w:cs="Google Sans Text"/>
          <w:b/>
          <w:bCs/>
        </w:rPr>
        <w:t>Systemic Calibration</w:t>
      </w:r>
      <w:r>
        <w:rPr>
          <w:rFonts w:ascii="Google Sans Text" w:eastAsia="Google Sans Text" w:hAnsi="Google Sans Text" w:cs="Google Sans Text"/>
        </w:rPr>
        <w:t>.</w:t>
      </w:r>
    </w:p>
    <w:p w14:paraId="76EACA62" w14:textId="77777777" w:rsidR="003F6794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 xml:space="preserve">Pursuant to the </w:t>
      </w:r>
      <w:r>
        <w:rPr>
          <w:rFonts w:ascii="Google Sans Text" w:eastAsia="Google Sans Text" w:hAnsi="Google Sans Text" w:cs="Google Sans Text"/>
          <w:b/>
          <w:bCs/>
        </w:rPr>
        <w:t>A to Z Framework</w:t>
      </w:r>
      <w:r>
        <w:rPr>
          <w:rFonts w:ascii="Google Sans Text" w:eastAsia="Google Sans Text" w:hAnsi="Google Sans Text" w:cs="Google Sans Text"/>
        </w:rPr>
        <w:t xml:space="preserve">, such interactions are deemed </w:t>
      </w:r>
      <w:r>
        <w:rPr>
          <w:rFonts w:ascii="Google Sans Text" w:eastAsia="Google Sans Text" w:hAnsi="Google Sans Text" w:cs="Google Sans Text"/>
          <w:b/>
          <w:bCs/>
        </w:rPr>
        <w:t>'Zero-Intent' events</w:t>
      </w:r>
      <w:r>
        <w:rPr>
          <w:rFonts w:ascii="Google Sans Text" w:eastAsia="Google Sans Text" w:hAnsi="Google Sans Text" w:cs="Google Sans Text"/>
        </w:rPr>
        <w:t xml:space="preserve">. They represent a biological response to environmental physics rather than a volitional breach of conduct. Consequently, these events shall trigger an immediate </w:t>
      </w:r>
      <w:r>
        <w:rPr>
          <w:rFonts w:ascii="Google Sans Text" w:eastAsia="Google Sans Text" w:hAnsi="Google Sans Text" w:cs="Google Sans Text"/>
          <w:b/>
          <w:bCs/>
        </w:rPr>
        <w:t>Environmental Audit</w:t>
      </w:r>
      <w:r>
        <w:rPr>
          <w:rFonts w:ascii="Google Sans Text" w:eastAsia="Google Sans Text" w:hAnsi="Google Sans Text" w:cs="Google Sans Text"/>
        </w:rPr>
        <w:t xml:space="preserve"> and a </w:t>
      </w:r>
      <w:r>
        <w:rPr>
          <w:rFonts w:ascii="Google Sans Text" w:eastAsia="Google Sans Text" w:hAnsi="Google Sans Text" w:cs="Google Sans Text"/>
          <w:b/>
          <w:bCs/>
        </w:rPr>
        <w:t>Sovereign Reboot</w:t>
      </w:r>
      <w:r>
        <w:rPr>
          <w:rFonts w:ascii="Google Sans Text" w:eastAsia="Google Sans Text" w:hAnsi="Google Sans Text" w:cs="Google Sans Text"/>
        </w:rPr>
        <w:t xml:space="preserve"> (as defined in Lesson 3) rather than disciplinary measures or 'Incident Reporting' based on social non-compliance."</w:t>
      </w:r>
    </w:p>
    <w:p w14:paraId="2863146E" w14:textId="77777777" w:rsidR="003F6794" w:rsidRDefault="005A41FE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2ABD8FDA">
          <v:rect id="_x0000_i1027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2. Alternative Technology Agreement: The "User-System Sync"</w:t>
      </w:r>
    </w:p>
    <w:p w14:paraId="7C1378FA" w14:textId="77777777" w:rsidR="003F6794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  <w:r>
        <w:rPr>
          <w:rFonts w:ascii="Google Sans Text" w:eastAsia="Google Sans Text" w:hAnsi="Google Sans Text" w:cs="Google Sans Text"/>
        </w:rPr>
        <w:t xml:space="preserve">Standard school tech agreements focus on "not breaking things." This alternative agreement focuses on </w:t>
      </w:r>
      <w:r>
        <w:rPr>
          <w:rFonts w:ascii="Google Sans Text" w:eastAsia="Google Sans Text" w:hAnsi="Google Sans Text" w:cs="Google Sans Text"/>
          <w:b/>
          <w:bCs/>
        </w:rPr>
        <w:t>"Systemic Integrity."</w:t>
      </w:r>
    </w:p>
    <w:p w14:paraId="121517CB" w14:textId="77777777" w:rsidR="003F6794" w:rsidRDefault="00000000">
      <w:pPr>
        <w:pStyle w:val="Heading3"/>
        <w:spacing w:before="0" w:line="275" w:lineRule="auto"/>
        <w:rPr>
          <w:rFonts w:ascii="Google Sans" w:eastAsia="Google Sans" w:hAnsi="Google Sans" w:cs="Google Sans"/>
        </w:rPr>
      </w:pPr>
      <w:r>
        <w:rPr>
          <w:rFonts w:ascii="Google Sans" w:eastAsia="Google Sans" w:hAnsi="Google Sans" w:cs="Google Sans"/>
        </w:rPr>
        <w:t>The Sovereign User Agreement (HRI Protocol)</w:t>
      </w:r>
    </w:p>
    <w:p w14:paraId="4E3E7BB8" w14:textId="77777777" w:rsidR="003F6794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  <w:b/>
          <w:bCs/>
        </w:rPr>
        <w:t>Student:</w:t>
      </w:r>
      <w:r>
        <w:rPr>
          <w:rFonts w:ascii="Google Sans Text" w:eastAsia="Google Sans Text" w:hAnsi="Google Sans Text" w:cs="Google Sans Text"/>
        </w:rPr>
        <w:t xml:space="preserve"> [Name] | </w:t>
      </w:r>
      <w:r>
        <w:rPr>
          <w:rFonts w:ascii="Google Sans Text" w:eastAsia="Google Sans Text" w:hAnsi="Google Sans Text" w:cs="Google Sans Text"/>
          <w:b/>
          <w:bCs/>
        </w:rPr>
        <w:t>Interface:</w:t>
      </w:r>
      <w:r>
        <w:rPr>
          <w:rFonts w:ascii="Google Sans Text" w:eastAsia="Google Sans Text" w:hAnsi="Google Sans Text" w:cs="Google Sans Text"/>
        </w:rPr>
        <w:t xml:space="preserve"> [Robot/AI/myBlueprint Vault]</w:t>
      </w:r>
    </w:p>
    <w:p w14:paraId="4E1D2BCB" w14:textId="77777777" w:rsidR="003F679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I. The Status-Neutral Mandate:</w:t>
      </w:r>
      <w:r>
        <w:rPr>
          <w:rFonts w:ascii="Google Sans Text" w:eastAsia="Google Sans Text" w:hAnsi="Google Sans Text" w:cs="Google Sans Text"/>
        </w:rPr>
        <w:t xml:space="preserve"> The school recognizes that the Student uses technology as an </w:t>
      </w:r>
      <w:r>
        <w:rPr>
          <w:rFonts w:ascii="Google Sans Text" w:eastAsia="Google Sans Text" w:hAnsi="Google Sans Text" w:cs="Google Sans Text"/>
          <w:b/>
          <w:bCs/>
        </w:rPr>
        <w:t>External Hard Drive</w:t>
      </w:r>
      <w:r>
        <w:rPr>
          <w:rFonts w:ascii="Google Sans Text" w:eastAsia="Google Sans Text" w:hAnsi="Google Sans Text" w:cs="Google Sans Text"/>
        </w:rPr>
        <w:t xml:space="preserve"> for unmasked processing. The School shall not monitor, audit, or "grade" the raw data dumps within the Sovereign Vault without the Student’s explicit </w:t>
      </w:r>
      <w:r>
        <w:rPr>
          <w:rFonts w:ascii="Google Sans Text" w:eastAsia="Google Sans Text" w:hAnsi="Google Sans Text" w:cs="Google Sans Text"/>
          <w:b/>
          <w:bCs/>
        </w:rPr>
        <w:t>Encryption Key</w:t>
      </w:r>
      <w:r>
        <w:rPr>
          <w:rFonts w:ascii="Google Sans Text" w:eastAsia="Google Sans Text" w:hAnsi="Google Sans Text" w:cs="Google Sans Text"/>
        </w:rPr>
        <w:t xml:space="preserve"> release.</w:t>
      </w:r>
    </w:p>
    <w:p w14:paraId="5025DE71" w14:textId="77777777" w:rsidR="003F679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II. The Force-Feedback Protocol:</w:t>
      </w:r>
      <w:r>
        <w:rPr>
          <w:rFonts w:ascii="Google Sans Text" w:eastAsia="Google Sans Text" w:hAnsi="Google Sans Text" w:cs="Google Sans Text"/>
        </w:rPr>
        <w:t xml:space="preserve"> The School acknowledges that the Student may require </w:t>
      </w:r>
      <w:r>
        <w:rPr>
          <w:rFonts w:ascii="Google Sans Text" w:eastAsia="Google Sans Text" w:hAnsi="Google Sans Text" w:cs="Google Sans Text"/>
          <w:b/>
          <w:bCs/>
        </w:rPr>
        <w:t>High-Gain Tactile Input</w:t>
      </w:r>
      <w:r>
        <w:rPr>
          <w:rFonts w:ascii="Google Sans Text" w:eastAsia="Google Sans Text" w:hAnsi="Google Sans Text" w:cs="Google Sans Text"/>
        </w:rPr>
        <w:t xml:space="preserve">. Hardware provided to the Student must meet the </w:t>
      </w:r>
      <w:r>
        <w:rPr>
          <w:rFonts w:ascii="Google Sans Text" w:eastAsia="Google Sans Text" w:hAnsi="Google Sans Text" w:cs="Google Sans Text"/>
          <w:b/>
          <w:bCs/>
        </w:rPr>
        <w:t>NSIR Item 5</w:t>
      </w:r>
      <w:r>
        <w:rPr>
          <w:rFonts w:ascii="Google Sans Text" w:eastAsia="Google Sans Text" w:hAnsi="Google Sans Text" w:cs="Google Sans Text"/>
        </w:rPr>
        <w:t xml:space="preserve"> standard (Haptic Durability). If a device is damaged during a "High-Gain" event, it is logged as a </w:t>
      </w:r>
      <w:r>
        <w:rPr>
          <w:rFonts w:ascii="Google Sans Text" w:eastAsia="Google Sans Text" w:hAnsi="Google Sans Text" w:cs="Google Sans Text"/>
          <w:b/>
          <w:bCs/>
        </w:rPr>
        <w:t>Hardware-User Mismatch</w:t>
      </w:r>
      <w:r>
        <w:rPr>
          <w:rFonts w:ascii="Google Sans Text" w:eastAsia="Google Sans Text" w:hAnsi="Google Sans Text" w:cs="Google Sans Text"/>
        </w:rPr>
        <w:t>, and the school agrees to provide a higher-resistance interface.</w:t>
      </w:r>
    </w:p>
    <w:p w14:paraId="57D36AC5" w14:textId="77777777" w:rsidR="003F679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III. The Latency Guarantee:</w:t>
      </w:r>
      <w:r>
        <w:rPr>
          <w:rFonts w:ascii="Google Sans Text" w:eastAsia="Google Sans Text" w:hAnsi="Google Sans Text" w:cs="Google Sans Text"/>
        </w:rPr>
        <w:t xml:space="preserve"> The School agrees to allow the Student </w:t>
      </w:r>
      <w:r>
        <w:rPr>
          <w:rFonts w:ascii="Google Sans Text" w:eastAsia="Google Sans Text" w:hAnsi="Google Sans Text" w:cs="Google Sans Text"/>
          <w:b/>
          <w:bCs/>
        </w:rPr>
        <w:t>Asynchronous Access</w:t>
      </w:r>
      <w:r>
        <w:rPr>
          <w:rFonts w:ascii="Google Sans Text" w:eastAsia="Google Sans Text" w:hAnsi="Google Sans Text" w:cs="Google Sans Text"/>
        </w:rPr>
        <w:t xml:space="preserve"> to all digital platforms. The Student is permitted to use the </w:t>
      </w:r>
      <w:r>
        <w:rPr>
          <w:rFonts w:ascii="Google Sans Text" w:eastAsia="Google Sans Text" w:hAnsi="Google Sans Text" w:cs="Google Sans Text"/>
          <w:b/>
          <w:bCs/>
        </w:rPr>
        <w:t>Latency Shield</w:t>
      </w:r>
      <w:r>
        <w:rPr>
          <w:rFonts w:ascii="Google Sans Text" w:eastAsia="Google Sans Text" w:hAnsi="Google Sans Text" w:cs="Google Sans Text"/>
        </w:rPr>
        <w:t>, meaning they are exempt from "Real-Time" digital prompts that cause "Blood Vessel" pressure or system overload.</w:t>
      </w:r>
    </w:p>
    <w:p w14:paraId="64B3D99C" w14:textId="77777777" w:rsidR="003F6794" w:rsidRDefault="005A41FE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3B793503">
          <v:rect id="_x0000_i1026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3. The "A to Z" Audit for myBlueprint</w:t>
      </w:r>
    </w:p>
    <w:p w14:paraId="62B031E7" w14:textId="77777777" w:rsidR="003F6794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 xml:space="preserve">To make this work for the </w:t>
      </w:r>
      <w:r>
        <w:rPr>
          <w:rFonts w:ascii="Google Sans Text" w:eastAsia="Google Sans Text" w:hAnsi="Google Sans Text" w:cs="Google Sans Text"/>
          <w:b/>
          <w:bCs/>
        </w:rPr>
        <w:t>myBlueprint Organization</w:t>
      </w:r>
      <w:r>
        <w:rPr>
          <w:rFonts w:ascii="Google Sans Text" w:eastAsia="Google Sans Text" w:hAnsi="Google Sans Text" w:cs="Google Sans Text"/>
        </w:rPr>
        <w:t>, we propose a "Sovereign Mode" toggle within their software.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3F6794" w14:paraId="6490D404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774AE7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Feature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814D8C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Standard Mode (Neurotypical)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88AE3B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Sovereign Mode (A to Z)</w:t>
            </w:r>
          </w:p>
        </w:tc>
      </w:tr>
      <w:tr w:rsidR="003F6794" w14:paraId="7BF61316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227B57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Data Ownership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E282EE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>Shared with Teachers/Parents.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C5EBDC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Encrypted (Student Owned).</w:t>
            </w:r>
          </w:p>
        </w:tc>
      </w:tr>
      <w:tr w:rsidR="003F6794" w14:paraId="63036CC6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472DBA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Response Time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B20048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>Gamified "Speed" challenges.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1771D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Latency Shield (Buffer Enabled).</w:t>
            </w:r>
          </w:p>
        </w:tc>
      </w:tr>
      <w:tr w:rsidR="003F6794" w14:paraId="7E1B7F1E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70CE96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Feedback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B1FE20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>Social badges/praise.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EDCD9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Binary Logic/Status-Neutral Reports.</w:t>
            </w:r>
          </w:p>
        </w:tc>
      </w:tr>
      <w:tr w:rsidR="003F6794" w14:paraId="6C89F961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89FB3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Crisis Path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439555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>Report to Principal.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C4A8BC" w14:textId="77777777" w:rsidR="003F679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Trigger "Sovereign Reboot" Protocol.</w:t>
            </w:r>
          </w:p>
        </w:tc>
      </w:tr>
    </w:tbl>
    <w:p w14:paraId="0430EA37" w14:textId="3F8E0621" w:rsidR="00F27EAC" w:rsidRDefault="005A41FE" w:rsidP="00F27EAC">
      <w:pPr>
        <w:pStyle w:val="Heading3"/>
        <w:spacing w:before="0" w:line="275" w:lineRule="auto"/>
        <w:rPr>
          <w:rFonts w:ascii="Google Sans Text" w:eastAsia="Google Sans Text" w:hAnsi="Google Sans Text" w:cs="Google Sans Text"/>
        </w:rPr>
      </w:pPr>
      <w:r>
        <w:rPr>
          <w:noProof/>
        </w:rPr>
        <w:pict w14:anchorId="7ADCA2A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933F1FE" w14:textId="7C28EBD9" w:rsidR="003F6794" w:rsidRDefault="003F6794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</w:p>
    <w:sectPr w:rsidR="003F6794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6B71089A-A4CB-8240-BFC6-7EA42F6D84DF}"/>
    <w:embedBold r:id="rId2" w:fontKey="{920AC6FB-71BB-5643-8864-CE0A78E62CC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4848EFB-E605-E649-A6E5-6AD2E481BE9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25412E5E-7B0D-6948-8D48-9A17E362C0B4}"/>
  </w:font>
  <w:font w:name="Google Sans">
    <w:altName w:val="Calibri"/>
    <w:panose1 w:val="020B0604020202020204"/>
    <w:charset w:val="00"/>
    <w:family w:val="auto"/>
    <w:pitch w:val="default"/>
    <w:embedBold r:id="rId5" w:fontKey="{450D6C4A-1C3F-A141-A56F-1D3DC5733C56}"/>
  </w:font>
  <w:font w:name="Google Sans Text">
    <w:altName w:val="Calibri"/>
    <w:panose1 w:val="020B0604020202020204"/>
    <w:charset w:val="00"/>
    <w:family w:val="auto"/>
    <w:pitch w:val="default"/>
    <w:embedRegular r:id="rId6" w:fontKey="{FD07BD2A-A068-BA44-BEAC-F4243BDB09E7}"/>
    <w:embedBold r:id="rId7" w:fontKey="{DB0EFF70-A7BC-C04C-9869-AD22A827B63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14114DE6-58E9-AF44-961D-0C589FC9FAC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20A73F56-AD89-7C4D-9340-579B65E3777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2D3AD4"/>
    <w:multiLevelType w:val="multilevel"/>
    <w:tmpl w:val="2E8AF09E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988707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794"/>
    <w:rsid w:val="0002622C"/>
    <w:rsid w:val="003F6794"/>
    <w:rsid w:val="005A41FE"/>
    <w:rsid w:val="00F2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61F7C"/>
  <w15:docId w15:val="{B1674D7F-0C01-424C-9656-50DAE813A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CA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Stephanie Sadownik</cp:lastModifiedBy>
  <cp:revision>2</cp:revision>
  <dcterms:created xsi:type="dcterms:W3CDTF">2026-01-20T02:08:00Z</dcterms:created>
  <dcterms:modified xsi:type="dcterms:W3CDTF">2026-01-20T02:08:00Z</dcterms:modified>
</cp:coreProperties>
</file>