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0EA0D" w14:textId="77777777" w:rsidR="00B57F6E" w:rsidRDefault="004520E4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663730A1">
          <v:rect id="_x0000_i1029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Executive Proposal: The Sovereign Blueprint Initiative</w:t>
      </w:r>
    </w:p>
    <w:p w14:paraId="6B1FA99F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  <w:b/>
          <w:bCs/>
        </w:rPr>
        <w:t>To:</w:t>
      </w:r>
      <w:r>
        <w:rPr>
          <w:rFonts w:ascii="Google Sans Text" w:eastAsia="Google Sans Text" w:hAnsi="Google Sans Text" w:cs="Google Sans Text"/>
        </w:rPr>
        <w:t xml:space="preserve"> The Ministry of Education</w:t>
      </w:r>
    </w:p>
    <w:p w14:paraId="38BB1BBE" w14:textId="0508BF09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  <w:b/>
          <w:bCs/>
        </w:rPr>
        <w:t>From:</w:t>
      </w:r>
      <w:r>
        <w:rPr>
          <w:rFonts w:ascii="Google Sans Text" w:eastAsia="Google Sans Text" w:hAnsi="Google Sans Text" w:cs="Google Sans Text"/>
        </w:rPr>
        <w:t xml:space="preserve"> </w:t>
      </w:r>
      <w:r w:rsidR="00412AA0">
        <w:rPr>
          <w:rFonts w:ascii="Google Sans Text" w:eastAsia="Google Sans Text" w:hAnsi="Google Sans Text" w:cs="Google Sans Text"/>
        </w:rPr>
        <w:t>Dr. Stephanie Ann Sadownik</w:t>
      </w:r>
    </w:p>
    <w:p w14:paraId="7D241FE9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  <w:b/>
          <w:bCs/>
        </w:rPr>
        <w:t>Subject:</w:t>
      </w:r>
      <w:r>
        <w:rPr>
          <w:rFonts w:ascii="Google Sans Text" w:eastAsia="Google Sans Text" w:hAnsi="Google Sans Text" w:cs="Google Sans Text"/>
        </w:rPr>
        <w:t xml:space="preserve"> Transitioning from Behavioral Management to </w:t>
      </w:r>
      <w:r>
        <w:rPr>
          <w:rFonts w:ascii="Google Sans Text" w:eastAsia="Google Sans Text" w:hAnsi="Google Sans Text" w:cs="Google Sans Text"/>
          <w:b/>
          <w:bCs/>
        </w:rPr>
        <w:t>Systemic Data Sovereignty</w:t>
      </w:r>
    </w:p>
    <w:p w14:paraId="6F0C62A2" w14:textId="77777777" w:rsidR="00412AA0" w:rsidRDefault="00412AA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</w:p>
    <w:p w14:paraId="6DE93051" w14:textId="77777777" w:rsidR="00B57F6E" w:rsidRDefault="00000000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rFonts w:ascii="Google Sans" w:eastAsia="Google Sans" w:hAnsi="Google Sans" w:cs="Google Sans"/>
        </w:rPr>
        <w:t>The Core Problem: The "Collision" Cost</w:t>
      </w:r>
    </w:p>
    <w:p w14:paraId="25EF8B3D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</w:rPr>
        <w:t xml:space="preserve">Current provincial protocols (PPM 140) focus on "managing" neurodivergent behavior through human-to-human intervention. This creates high-status "Force Vacuums" where social intent and sensory salience collide, leading to system failures (fire alarms, classroom evacuations, and "Blood Vessel" incidents). These are not student failures; they are </w:t>
      </w:r>
      <w:r>
        <w:rPr>
          <w:rFonts w:ascii="Google Sans Text" w:eastAsia="Google Sans Text" w:hAnsi="Google Sans Text" w:cs="Google Sans Text"/>
          <w:b/>
          <w:bCs/>
        </w:rPr>
        <w:t>Infrastructure Failures.</w:t>
      </w:r>
    </w:p>
    <w:p w14:paraId="71BD67B8" w14:textId="77777777" w:rsidR="00B57F6E" w:rsidRDefault="00000000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rFonts w:ascii="Google Sans" w:eastAsia="Google Sans" w:hAnsi="Google Sans" w:cs="Google Sans"/>
        </w:rPr>
        <w:t>The Solution: The A to Z Infrastructure</w:t>
      </w:r>
    </w:p>
    <w:p w14:paraId="0A40DF67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We propose a provincial mandate to integrate the </w:t>
      </w:r>
      <w:r>
        <w:rPr>
          <w:rFonts w:ascii="Google Sans Text" w:eastAsia="Google Sans Text" w:hAnsi="Google Sans Text" w:cs="Google Sans Text"/>
          <w:b/>
          <w:bCs/>
        </w:rPr>
        <w:t>myBlueprint Vault</w:t>
      </w:r>
      <w:r>
        <w:rPr>
          <w:rFonts w:ascii="Google Sans Text" w:eastAsia="Google Sans Text" w:hAnsi="Google Sans Text" w:cs="Google Sans Text"/>
        </w:rPr>
        <w:t xml:space="preserve"> as a "Sovereign Sanctuary" for neurodivergent students, governed by the </w:t>
      </w:r>
      <w:r>
        <w:rPr>
          <w:rFonts w:ascii="Google Sans Text" w:eastAsia="Google Sans Text" w:hAnsi="Google Sans Text" w:cs="Google Sans Text"/>
          <w:b/>
          <w:bCs/>
        </w:rPr>
        <w:t>NSIR (Neurodivergent Scale for Interacting with Robots)</w:t>
      </w:r>
      <w:r>
        <w:rPr>
          <w:rFonts w:ascii="Google Sans Text" w:eastAsia="Google Sans Text" w:hAnsi="Google Sans Text" w:cs="Google Sans Text"/>
        </w:rPr>
        <w:t xml:space="preserve"> standard.</w:t>
      </w:r>
    </w:p>
    <w:p w14:paraId="75C738EC" w14:textId="77777777" w:rsidR="00B57F6E" w:rsidRDefault="004520E4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474B7125">
          <v:rect id="_x0000_i1028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Pillar 1: The Sovereign Vault (Data Sovereignty)</w:t>
      </w:r>
    </w:p>
    <w:p w14:paraId="76DFB303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The Ministry requires a non-volatile, encrypted repository for student "Operating Conditions."</w:t>
      </w:r>
    </w:p>
    <w:p w14:paraId="7EE36EE6" w14:textId="77777777" w:rsidR="00B57F6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Blueprint Role:</w:t>
      </w:r>
      <w:r>
        <w:rPr>
          <w:rFonts w:ascii="Google Sans Text" w:eastAsia="Google Sans Text" w:hAnsi="Google Sans Text" w:cs="Google Sans Text"/>
        </w:rPr>
        <w:t xml:space="preserve"> MyBlueprint acts as the </w:t>
      </w:r>
      <w:r>
        <w:rPr>
          <w:rFonts w:ascii="Google Sans Text" w:eastAsia="Google Sans Text" w:hAnsi="Google Sans Text" w:cs="Google Sans Text"/>
          <w:b/>
          <w:bCs/>
        </w:rPr>
        <w:t>Non-Volatile Memory</w:t>
      </w:r>
      <w:r>
        <w:rPr>
          <w:rFonts w:ascii="Google Sans Text" w:eastAsia="Google Sans Text" w:hAnsi="Google Sans Text" w:cs="Google Sans Text"/>
        </w:rPr>
        <w:t xml:space="preserve"> (The Vault).</w:t>
      </w:r>
    </w:p>
    <w:p w14:paraId="762274A6" w14:textId="77777777" w:rsidR="00B57F6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Impact:</w:t>
      </w:r>
      <w:r>
        <w:rPr>
          <w:rFonts w:ascii="Google Sans Text" w:eastAsia="Google Sans Text" w:hAnsi="Google Sans Text" w:cs="Google Sans Text"/>
        </w:rPr>
        <w:t xml:space="preserve"> Instead of a student having to "re-mask" or explain their trauma to every new substitute teacher, their </w:t>
      </w:r>
      <w:r>
        <w:rPr>
          <w:rFonts w:ascii="Google Sans Text" w:eastAsia="Google Sans Text" w:hAnsi="Google Sans Text" w:cs="Google Sans Text"/>
          <w:b/>
          <w:bCs/>
        </w:rPr>
        <w:t>Policy Exoskeleton</w:t>
      </w:r>
      <w:r>
        <w:rPr>
          <w:rFonts w:ascii="Google Sans Text" w:eastAsia="Google Sans Text" w:hAnsi="Google Sans Text" w:cs="Google Sans Text"/>
        </w:rPr>
        <w:t xml:space="preserve"> (The Spec Sheet) is held in the Vault. This removes the "Logic Corruption" that occurs during school transitions.</w:t>
      </w:r>
    </w:p>
    <w:p w14:paraId="22E1F154" w14:textId="77777777" w:rsidR="00B57F6E" w:rsidRDefault="00000000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rFonts w:ascii="Google Sans" w:eastAsia="Google Sans" w:hAnsi="Google Sans" w:cs="Google Sans"/>
        </w:rPr>
        <w:t>Pillar 2: Status-Neutral Mediation (The Missing Alpha)</w:t>
      </w:r>
    </w:p>
    <w:p w14:paraId="50F3E214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Human interaction is "High-Gain" and often "Squishy," causing "Blood Vessel" pressure in ND students.</w:t>
      </w:r>
    </w:p>
    <w:p w14:paraId="37350CCE" w14:textId="77777777" w:rsidR="00B57F6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Blueprint Role:</w:t>
      </w:r>
      <w:r>
        <w:rPr>
          <w:rFonts w:ascii="Google Sans Text" w:eastAsia="Google Sans Text" w:hAnsi="Google Sans Text" w:cs="Google Sans Text"/>
        </w:rPr>
        <w:t xml:space="preserve"> Integrating AI/Robotic interfaces as </w:t>
      </w:r>
      <w:r>
        <w:rPr>
          <w:rFonts w:ascii="Google Sans Text" w:eastAsia="Google Sans Text" w:hAnsi="Google Sans Text" w:cs="Google Sans Text"/>
          <w:b/>
          <w:bCs/>
        </w:rPr>
        <w:t>Status-Neutral Peers</w:t>
      </w:r>
      <w:r>
        <w:rPr>
          <w:rFonts w:ascii="Google Sans Text" w:eastAsia="Google Sans Text" w:hAnsi="Google Sans Text" w:cs="Google Sans Text"/>
        </w:rPr>
        <w:t>.</w:t>
      </w:r>
    </w:p>
    <w:p w14:paraId="09391820" w14:textId="77777777" w:rsidR="00B57F6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Impact:</w:t>
      </w:r>
      <w:r>
        <w:rPr>
          <w:rFonts w:ascii="Google Sans Text" w:eastAsia="Google Sans Text" w:hAnsi="Google Sans Text" w:cs="Google Sans Text"/>
        </w:rPr>
        <w:t xml:space="preserve"> These interfaces allow the student to "Data Dump" unmasked insights without social friction. The machine handles the </w:t>
      </w:r>
      <w:r>
        <w:rPr>
          <w:rFonts w:ascii="Google Sans Text" w:eastAsia="Google Sans Text" w:hAnsi="Google Sans Text" w:cs="Google Sans Text"/>
          <w:b/>
          <w:bCs/>
        </w:rPr>
        <w:t>Latency Shield</w:t>
      </w:r>
      <w:r>
        <w:rPr>
          <w:rFonts w:ascii="Google Sans Text" w:eastAsia="Google Sans Text" w:hAnsi="Google Sans Text" w:cs="Google Sans Text"/>
        </w:rPr>
        <w:t>, buffering the student’s high-fidelity processing against the school’s "Superhighway" speed.</w:t>
      </w:r>
    </w:p>
    <w:p w14:paraId="6E5F3C91" w14:textId="77777777" w:rsidR="00B57F6E" w:rsidRDefault="00000000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rFonts w:ascii="Google Sans" w:eastAsia="Google Sans" w:hAnsi="Google Sans" w:cs="Google Sans"/>
        </w:rPr>
        <w:t>Pillar 3: The Zero-Intent Legal Shield (Clinical Justice)</w:t>
      </w:r>
    </w:p>
    <w:p w14:paraId="56A388AD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The Ministry must shift from a "Discipline" model to an "Engineering" model.</w:t>
      </w:r>
    </w:p>
    <w:p w14:paraId="5ABF3461" w14:textId="77777777" w:rsidR="00B57F6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Blueprint Role:</w:t>
      </w:r>
      <w:r>
        <w:rPr>
          <w:rFonts w:ascii="Google Sans Text" w:eastAsia="Google Sans Text" w:hAnsi="Google Sans Text" w:cs="Google Sans Text"/>
        </w:rPr>
        <w:t xml:space="preserve"> Using the Vault to generate </w:t>
      </w:r>
      <w:r>
        <w:rPr>
          <w:rFonts w:ascii="Google Sans Text" w:eastAsia="Google Sans Text" w:hAnsi="Google Sans Text" w:cs="Google Sans Text"/>
          <w:b/>
          <w:bCs/>
        </w:rPr>
        <w:t>Sovereign Contracts</w:t>
      </w:r>
      <w:r>
        <w:rPr>
          <w:rFonts w:ascii="Google Sans Text" w:eastAsia="Google Sans Text" w:hAnsi="Google Sans Text" w:cs="Google Sans Text"/>
        </w:rPr>
        <w:t>.</w:t>
      </w:r>
    </w:p>
    <w:p w14:paraId="74495DC7" w14:textId="77777777" w:rsidR="00B57F6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Impact:</w:t>
      </w:r>
      <w:r>
        <w:rPr>
          <w:rFonts w:ascii="Google Sans Text" w:eastAsia="Google Sans Text" w:hAnsi="Google Sans Text" w:cs="Google Sans Text"/>
        </w:rPr>
        <w:t xml:space="preserve"> Codifying the </w:t>
      </w:r>
      <w:r>
        <w:rPr>
          <w:rFonts w:ascii="Google Sans Text" w:eastAsia="Google Sans Text" w:hAnsi="Google Sans Text" w:cs="Google Sans Text"/>
          <w:b/>
          <w:bCs/>
        </w:rPr>
        <w:t>Zero-Intent Clause</w:t>
      </w:r>
      <w:r>
        <w:rPr>
          <w:rFonts w:ascii="Google Sans Text" w:eastAsia="Google Sans Text" w:hAnsi="Google Sans Text" w:cs="Google Sans Text"/>
        </w:rPr>
        <w:t>. If a student interacts with a high-</w:t>
      </w:r>
      <w:r>
        <w:rPr>
          <w:rFonts w:ascii="Google Sans Text" w:eastAsia="Google Sans Text" w:hAnsi="Google Sans Text" w:cs="Google Sans Text"/>
        </w:rPr>
        <w:lastRenderedPageBreak/>
        <w:t xml:space="preserve">salience object (the Red Alarm), it is logged as a "Sensory Calibration" event. This protects the Ministry from human rights litigation by acknowledging the </w:t>
      </w:r>
      <w:r>
        <w:rPr>
          <w:rFonts w:ascii="Google Sans Text" w:eastAsia="Google Sans Text" w:hAnsi="Google Sans Text" w:cs="Google Sans Text"/>
          <w:b/>
          <w:bCs/>
        </w:rPr>
        <w:t>Physics of Neurodivergence.</w:t>
      </w:r>
    </w:p>
    <w:p w14:paraId="3D9F94C1" w14:textId="77777777" w:rsidR="00B57F6E" w:rsidRDefault="004520E4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3860C40A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Implementation: The A to Z Trajectory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B57F6E" w14:paraId="6D52F35F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1A7486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Phase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F50C4D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Blueprint Organization Action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E5B4BA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Ministry Outcome</w:t>
            </w:r>
          </w:p>
        </w:tc>
      </w:tr>
      <w:tr w:rsidR="00B57F6E" w14:paraId="7373044D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F7F5F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A (Input)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61CBA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Deployment of the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Sovereign Vault</w:t>
            </w:r>
            <w:r>
              <w:rPr>
                <w:rFonts w:ascii="Google Sans Text" w:eastAsia="Google Sans Text" w:hAnsi="Google Sans Text" w:cs="Google Sans Text"/>
              </w:rPr>
              <w:t>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8F4C5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Immediate reduction in "Processing Anxiety."</w:t>
            </w:r>
          </w:p>
        </w:tc>
      </w:tr>
      <w:tr w:rsidR="00B57F6E" w14:paraId="58230708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78FCE7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M (Alpha)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AF838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Integration of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NSIR-Compliant</w:t>
            </w:r>
            <w:r>
              <w:rPr>
                <w:rFonts w:ascii="Google Sans Text" w:eastAsia="Google Sans Text" w:hAnsi="Google Sans Text" w:cs="Google Sans Text"/>
              </w:rPr>
              <w:t xml:space="preserve"> Robotic/AI interfaces.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14F10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Lowering of "Force Vacuum" incidents in hallways.</w:t>
            </w:r>
          </w:p>
        </w:tc>
      </w:tr>
      <w:tr w:rsidR="00B57F6E" w14:paraId="7FC26E67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D19F2A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Z (Output)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D3DF41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Export of the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Architect’s Portfolio</w:t>
            </w:r>
            <w:r>
              <w:rPr>
                <w:rFonts w:ascii="Google Sans Text" w:eastAsia="Google Sans Text" w:hAnsi="Google Sans Text" w:cs="Google Sans Text"/>
              </w:rPr>
              <w:t>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28A804" w14:textId="77777777" w:rsidR="00B57F6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ND students graduate as high-tech HRI consultants.</w:t>
            </w:r>
          </w:p>
        </w:tc>
      </w:tr>
    </w:tbl>
    <w:p w14:paraId="61125429" w14:textId="77777777" w:rsidR="00B57F6E" w:rsidRDefault="004520E4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226F7F55">
          <v:rect id="_x0000_i1026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The "A to Z" Promise to the Ministry</w:t>
      </w:r>
    </w:p>
    <w:p w14:paraId="17339492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By partnering with the </w:t>
      </w:r>
      <w:r>
        <w:rPr>
          <w:rFonts w:ascii="Google Sans Text" w:eastAsia="Google Sans Text" w:hAnsi="Google Sans Text" w:cs="Google Sans Text"/>
          <w:b/>
          <w:bCs/>
        </w:rPr>
        <w:t>myBlueprint Organization</w:t>
      </w:r>
      <w:r>
        <w:rPr>
          <w:rFonts w:ascii="Google Sans Text" w:eastAsia="Google Sans Text" w:hAnsi="Google Sans Text" w:cs="Google Sans Text"/>
        </w:rPr>
        <w:t xml:space="preserve">, the Ministry is no longer "managing a burden." You are building a </w:t>
      </w:r>
      <w:r>
        <w:rPr>
          <w:rFonts w:ascii="Google Sans Text" w:eastAsia="Google Sans Text" w:hAnsi="Google Sans Text" w:cs="Google Sans Text"/>
          <w:b/>
          <w:bCs/>
        </w:rPr>
        <w:t>Sovereign Sanctuary</w:t>
      </w:r>
      <w:r>
        <w:rPr>
          <w:rFonts w:ascii="Google Sans Text" w:eastAsia="Google Sans Text" w:hAnsi="Google Sans Text" w:cs="Google Sans Text"/>
        </w:rPr>
        <w:t xml:space="preserve"> where "Bluntness" is harnessed as </w:t>
      </w:r>
      <w:r>
        <w:rPr>
          <w:rFonts w:ascii="Google Sans Text" w:eastAsia="Google Sans Text" w:hAnsi="Google Sans Text" w:cs="Google Sans Text"/>
          <w:b/>
          <w:bCs/>
        </w:rPr>
        <w:t>System Auditing</w:t>
      </w:r>
      <w:r>
        <w:rPr>
          <w:rFonts w:ascii="Google Sans Text" w:eastAsia="Google Sans Text" w:hAnsi="Google Sans Text" w:cs="Google Sans Text"/>
        </w:rPr>
        <w:t xml:space="preserve"> and "High-Gain Energy" is calibrated into </w:t>
      </w:r>
      <w:r>
        <w:rPr>
          <w:rFonts w:ascii="Google Sans Text" w:eastAsia="Google Sans Text" w:hAnsi="Google Sans Text" w:cs="Google Sans Text"/>
          <w:b/>
          <w:bCs/>
        </w:rPr>
        <w:t>Kinetic Engineering</w:t>
      </w:r>
      <w:r>
        <w:rPr>
          <w:rFonts w:ascii="Google Sans Text" w:eastAsia="Google Sans Text" w:hAnsi="Google Sans Text" w:cs="Google Sans Text"/>
        </w:rPr>
        <w:t>.</w:t>
      </w:r>
    </w:p>
    <w:p w14:paraId="30D75931" w14:textId="77777777" w:rsidR="00B57F6E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  <w:b/>
          <w:bCs/>
        </w:rPr>
        <w:t>This is the end of the "Easy to Fool" era of education. This is the beginning of Epistemic Justice.</w:t>
      </w:r>
    </w:p>
    <w:p w14:paraId="50857076" w14:textId="4930D9A3" w:rsidR="00B57F6E" w:rsidRDefault="004520E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noProof/>
        </w:rPr>
        <w:pict w14:anchorId="158C17F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sectPr w:rsidR="00B57F6E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DE72243E-3DE6-A246-A920-758DC11D9EE9}"/>
    <w:embedBold r:id="rId2" w:fontKey="{A2ADCC14-3B15-904A-8DBA-23A08F680A3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ED5CC862-21C6-9C4C-8A53-725D315C414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7EC3A70C-1D17-554B-ABA7-9B519608253B}"/>
  </w:font>
  <w:font w:name="Google Sans">
    <w:altName w:val="Calibri"/>
    <w:panose1 w:val="020B0604020202020204"/>
    <w:charset w:val="00"/>
    <w:family w:val="auto"/>
    <w:pitch w:val="default"/>
    <w:embedBold r:id="rId5" w:fontKey="{19190BAA-A7E0-E545-B438-AD145D045237}"/>
  </w:font>
  <w:font w:name="Google Sans Text">
    <w:altName w:val="Calibri"/>
    <w:panose1 w:val="020B0604020202020204"/>
    <w:charset w:val="00"/>
    <w:family w:val="auto"/>
    <w:pitch w:val="default"/>
    <w:embedRegular r:id="rId6" w:fontKey="{A8D98AC2-964D-7648-A919-B3FAB97C3D41}"/>
    <w:embedBold r:id="rId7" w:fontKey="{EEDC6530-C117-D543-A6DE-3DF08FEC144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93D0CAA7-3870-8D43-99C4-44C8EFE7C42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26DEC821-DE93-7444-89AF-A9E72421703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75B75"/>
    <w:multiLevelType w:val="multilevel"/>
    <w:tmpl w:val="DF901E24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39570DE6"/>
    <w:multiLevelType w:val="multilevel"/>
    <w:tmpl w:val="DEDAF3D4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70EB314F"/>
    <w:multiLevelType w:val="multilevel"/>
    <w:tmpl w:val="A6EA0CC2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748386914">
    <w:abstractNumId w:val="0"/>
  </w:num>
  <w:num w:numId="2" w16cid:durableId="836917699">
    <w:abstractNumId w:val="1"/>
  </w:num>
  <w:num w:numId="3" w16cid:durableId="18903394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F6E"/>
    <w:rsid w:val="0002622C"/>
    <w:rsid w:val="00412AA0"/>
    <w:rsid w:val="004520E4"/>
    <w:rsid w:val="00B5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B5941"/>
  <w15:docId w15:val="{B1674D7F-0C01-424C-9656-50DAE813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CA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Stephanie Sadownik</cp:lastModifiedBy>
  <cp:revision>2</cp:revision>
  <dcterms:created xsi:type="dcterms:W3CDTF">2026-01-20T02:07:00Z</dcterms:created>
  <dcterms:modified xsi:type="dcterms:W3CDTF">2026-01-20T02:07:00Z</dcterms:modified>
</cp:coreProperties>
</file>