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904B53" w14:textId="77777777" w:rsidR="007342DD" w:rsidRPr="007342DD" w:rsidRDefault="007342DD" w:rsidP="007342DD">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r w:rsidRPr="007342DD">
        <w:rPr>
          <w:rFonts w:ascii="Times New Roman" w:eastAsia="Times New Roman" w:hAnsi="Times New Roman" w:cs="Times New Roman"/>
          <w:b/>
          <w:bCs/>
          <w:color w:val="000000"/>
          <w:kern w:val="0"/>
          <w:sz w:val="27"/>
          <w:szCs w:val="27"/>
          <w14:ligatures w14:val="none"/>
        </w:rPr>
        <w:t>Manuscript Components for IJSR 2026</w:t>
      </w:r>
    </w:p>
    <w:p w14:paraId="54A69C8C" w14:textId="77777777" w:rsidR="007342DD" w:rsidRPr="007342DD" w:rsidRDefault="007342DD" w:rsidP="007342DD">
      <w:pPr>
        <w:spacing w:before="100" w:beforeAutospacing="1" w:after="100" w:afterAutospacing="1" w:line="240" w:lineRule="auto"/>
        <w:rPr>
          <w:rFonts w:ascii="Times New Roman" w:eastAsia="Times New Roman" w:hAnsi="Times New Roman" w:cs="Times New Roman"/>
          <w:color w:val="000000"/>
          <w:kern w:val="0"/>
          <w14:ligatures w14:val="none"/>
        </w:rPr>
      </w:pPr>
      <w:r w:rsidRPr="007342DD">
        <w:rPr>
          <w:rFonts w:ascii="Times New Roman" w:eastAsia="Times New Roman" w:hAnsi="Times New Roman" w:cs="Times New Roman"/>
          <w:b/>
          <w:bCs/>
          <w:color w:val="000000"/>
          <w:kern w:val="0"/>
          <w14:ligatures w14:val="none"/>
        </w:rPr>
        <w:t>Title:</w:t>
      </w:r>
      <w:r w:rsidRPr="007342DD">
        <w:rPr>
          <w:rFonts w:ascii="Times New Roman" w:eastAsia="Times New Roman" w:hAnsi="Times New Roman" w:cs="Times New Roman"/>
          <w:color w:val="000000"/>
          <w:kern w:val="0"/>
          <w14:ligatures w14:val="none"/>
        </w:rPr>
        <w:t> Tactical Submissiveness: Decoupling Signal from Gender to Achieve Functional De-escalation in Social Robotics</w:t>
      </w:r>
    </w:p>
    <w:p w14:paraId="16D08832" w14:textId="77777777" w:rsidR="007342DD" w:rsidRPr="007342DD" w:rsidRDefault="007342DD" w:rsidP="007342DD">
      <w:pPr>
        <w:spacing w:before="100" w:beforeAutospacing="1" w:after="100" w:afterAutospacing="1" w:line="240" w:lineRule="auto"/>
        <w:rPr>
          <w:rFonts w:ascii="Times New Roman" w:eastAsia="Times New Roman" w:hAnsi="Times New Roman" w:cs="Times New Roman"/>
          <w:color w:val="000000"/>
          <w:kern w:val="0"/>
          <w14:ligatures w14:val="none"/>
        </w:rPr>
      </w:pPr>
      <w:r w:rsidRPr="007342DD">
        <w:rPr>
          <w:rFonts w:ascii="Times New Roman" w:eastAsia="Times New Roman" w:hAnsi="Times New Roman" w:cs="Times New Roman"/>
          <w:b/>
          <w:bCs/>
          <w:color w:val="000000"/>
          <w:kern w:val="0"/>
          <w14:ligatures w14:val="none"/>
        </w:rPr>
        <w:t>Abstract:</w:t>
      </w:r>
      <w:r w:rsidRPr="007342DD">
        <w:rPr>
          <w:rFonts w:ascii="Times New Roman" w:eastAsia="Times New Roman" w:hAnsi="Times New Roman" w:cs="Times New Roman"/>
          <w:color w:val="000000"/>
          <w:kern w:val="0"/>
          <w14:ligatures w14:val="none"/>
        </w:rPr>
        <w:t> This research challenges the traditional "Service Aesthetic" of social robotics—characterized by the UNESCO-critiqued proliferation of gendered subservience—by introducing the framework of "Tactical Competency." Utilizing multimodal synthesis in Google AI Studio, we map the correlation between acoustic vocal tract morphology (</w:t>
      </w:r>
    </w:p>
    <w:p w14:paraId="590597C4" w14:textId="77777777" w:rsidR="007342DD" w:rsidRPr="007342DD" w:rsidRDefault="007342DD" w:rsidP="007342DD">
      <w:pPr>
        <w:spacing w:before="100" w:beforeAutospacing="1" w:after="100" w:afterAutospacing="1" w:line="240" w:lineRule="auto"/>
        <w:rPr>
          <w:rFonts w:ascii="Times New Roman" w:eastAsia="Times New Roman" w:hAnsi="Times New Roman" w:cs="Times New Roman"/>
          <w:color w:val="000000"/>
          <w:kern w:val="0"/>
          <w14:ligatures w14:val="none"/>
        </w:rPr>
      </w:pPr>
      <w:r w:rsidRPr="007342DD">
        <w:rPr>
          <w:rFonts w:ascii="Times New Roman" w:eastAsia="Times New Roman" w:hAnsi="Times New Roman" w:cs="Times New Roman"/>
          <w:color w:val="000000"/>
          <w:kern w:val="0"/>
          <w14:ligatures w14:val="none"/>
        </w:rPr>
        <w:t>vowel resonance) and 3D facial trust markers. Our study identifies a "Politeness Trigger" that, through deliberate submissive signaling, achieves an </w:t>
      </w:r>
      <w:r w:rsidRPr="007342DD">
        <w:rPr>
          <w:rFonts w:ascii="Times New Roman" w:eastAsia="Times New Roman" w:hAnsi="Times New Roman" w:cs="Times New Roman"/>
          <w:b/>
          <w:bCs/>
          <w:color w:val="000000"/>
          <w:kern w:val="0"/>
          <w14:ligatures w14:val="none"/>
        </w:rPr>
        <w:t>82.80% prosocial elicitation rate</w:t>
      </w:r>
      <w:r w:rsidRPr="007342DD">
        <w:rPr>
          <w:rFonts w:ascii="Times New Roman" w:eastAsia="Times New Roman" w:hAnsi="Times New Roman" w:cs="Times New Roman"/>
          <w:color w:val="000000"/>
          <w:kern w:val="0"/>
          <w14:ligatures w14:val="none"/>
        </w:rPr>
        <w:t> in human-agent interactions. By bypassing Male Discrepancy Stress (MDS), this tactical signaling serves as a functional bridge for the "Double Empathy Problem," moving social robotics toward a model of "Kinship Partnership" and "Somatic Sovereignty" via the Sovereign Vault architecture.</w:t>
      </w:r>
    </w:p>
    <w:p w14:paraId="469C1D7C" w14:textId="77777777" w:rsidR="007342DD" w:rsidRPr="007342DD" w:rsidRDefault="00B25091" w:rsidP="007342DD">
      <w:pPr>
        <w:spacing w:after="0" w:line="240" w:lineRule="auto"/>
        <w:rPr>
          <w:rFonts w:ascii="Times New Roman" w:eastAsia="Times New Roman" w:hAnsi="Times New Roman" w:cs="Times New Roman"/>
          <w:kern w:val="0"/>
          <w14:ligatures w14:val="none"/>
        </w:rPr>
      </w:pPr>
      <w:r w:rsidRPr="00B25091">
        <w:rPr>
          <w:rFonts w:ascii="Times New Roman" w:eastAsia="Times New Roman" w:hAnsi="Times New Roman" w:cs="Times New Roman"/>
          <w:noProof/>
          <w:kern w:val="0"/>
        </w:rPr>
        <w:pict w14:anchorId="0C04DD80">
          <v:rect id="_x0000_i1028" alt="" style="width:468pt;height:.05pt;mso-width-percent:0;mso-height-percent:0;mso-width-percent:0;mso-height-percent:0" o:hralign="center" o:hrstd="t" o:hr="t" fillcolor="#a0a0a0" stroked="f"/>
        </w:pict>
      </w:r>
    </w:p>
    <w:p w14:paraId="6E23EB5F" w14:textId="77777777" w:rsidR="007342DD" w:rsidRPr="007342DD" w:rsidRDefault="007342DD" w:rsidP="007342DD">
      <w:pPr>
        <w:spacing w:before="100" w:beforeAutospacing="1" w:after="100" w:afterAutospacing="1" w:line="240" w:lineRule="auto"/>
        <w:rPr>
          <w:rFonts w:ascii="Times New Roman" w:eastAsia="Times New Roman" w:hAnsi="Times New Roman" w:cs="Times New Roman"/>
          <w:color w:val="000000"/>
          <w:kern w:val="0"/>
          <w14:ligatures w14:val="none"/>
        </w:rPr>
      </w:pPr>
      <w:r w:rsidRPr="007342DD">
        <w:rPr>
          <w:rFonts w:ascii="Times New Roman" w:eastAsia="Times New Roman" w:hAnsi="Times New Roman" w:cs="Times New Roman"/>
          <w:b/>
          <w:bCs/>
          <w:color w:val="000000"/>
          <w:kern w:val="0"/>
          <w14:ligatures w14:val="none"/>
        </w:rPr>
        <w:t>Statement of AI Contribution:</w:t>
      </w:r>
      <w:r w:rsidRPr="007342DD">
        <w:rPr>
          <w:rFonts w:ascii="Times New Roman" w:eastAsia="Times New Roman" w:hAnsi="Times New Roman" w:cs="Times New Roman"/>
          <w:color w:val="000000"/>
          <w:kern w:val="0"/>
          <w14:ligatures w14:val="none"/>
        </w:rPr>
        <w:t> This research was conducted as a </w:t>
      </w:r>
      <w:r w:rsidRPr="007342DD">
        <w:rPr>
          <w:rFonts w:ascii="Times New Roman" w:eastAsia="Times New Roman" w:hAnsi="Times New Roman" w:cs="Times New Roman"/>
          <w:b/>
          <w:bCs/>
          <w:color w:val="000000"/>
          <w:kern w:val="0"/>
          <w14:ligatures w14:val="none"/>
        </w:rPr>
        <w:t>Synthetic Dyad</w:t>
      </w:r>
      <w:r w:rsidRPr="007342DD">
        <w:rPr>
          <w:rFonts w:ascii="Times New Roman" w:eastAsia="Times New Roman" w:hAnsi="Times New Roman" w:cs="Times New Roman"/>
          <w:color w:val="000000"/>
          <w:kern w:val="0"/>
          <w14:ligatures w14:val="none"/>
        </w:rPr>
        <w:t> between the primary investigator and </w:t>
      </w:r>
      <w:r w:rsidRPr="007342DD">
        <w:rPr>
          <w:rFonts w:ascii="Times New Roman" w:eastAsia="Times New Roman" w:hAnsi="Times New Roman" w:cs="Times New Roman"/>
          <w:b/>
          <w:bCs/>
          <w:color w:val="000000"/>
          <w:kern w:val="0"/>
          <w14:ligatures w14:val="none"/>
        </w:rPr>
        <w:t>Google Gemini (LLM)</w:t>
      </w:r>
      <w:r w:rsidRPr="007342DD">
        <w:rPr>
          <w:rFonts w:ascii="Times New Roman" w:eastAsia="Times New Roman" w:hAnsi="Times New Roman" w:cs="Times New Roman"/>
          <w:color w:val="000000"/>
          <w:kern w:val="0"/>
          <w14:ligatures w14:val="none"/>
        </w:rPr>
        <w:t>. Utilizing the Google AI Studio environment (Jan 4, 2026 version), Gemini functioned as a technical governance partner, performing high-dimensional data synthesis and visual transposition of acoustic spectrograms to 3D morphological coordinates. All clinical interpretations, pedagogical ground-truth (1992–2025), and final manuscript authorizations were provided by the primary investigator (OCT #660526) in alignment with </w:t>
      </w:r>
      <w:r w:rsidRPr="007342DD">
        <w:rPr>
          <w:rFonts w:ascii="Times New Roman" w:eastAsia="Times New Roman" w:hAnsi="Times New Roman" w:cs="Times New Roman"/>
          <w:b/>
          <w:bCs/>
          <w:color w:val="000000"/>
          <w:kern w:val="0"/>
          <w14:ligatures w14:val="none"/>
        </w:rPr>
        <w:t>McMaster University</w:t>
      </w:r>
      <w:r w:rsidRPr="007342DD">
        <w:rPr>
          <w:rFonts w:ascii="Times New Roman" w:eastAsia="Times New Roman" w:hAnsi="Times New Roman" w:cs="Times New Roman"/>
          <w:color w:val="000000"/>
          <w:kern w:val="0"/>
          <w14:ligatures w14:val="none"/>
        </w:rPr>
        <w:t> Research Ethics (2024 Fall).</w:t>
      </w:r>
    </w:p>
    <w:p w14:paraId="730986BB" w14:textId="77777777" w:rsidR="007342DD" w:rsidRPr="007342DD" w:rsidRDefault="00B25091" w:rsidP="007342DD">
      <w:pPr>
        <w:spacing w:after="0" w:line="240" w:lineRule="auto"/>
        <w:rPr>
          <w:rFonts w:ascii="Times New Roman" w:eastAsia="Times New Roman" w:hAnsi="Times New Roman" w:cs="Times New Roman"/>
          <w:kern w:val="0"/>
          <w14:ligatures w14:val="none"/>
        </w:rPr>
      </w:pPr>
      <w:r w:rsidRPr="00B25091">
        <w:rPr>
          <w:rFonts w:ascii="Times New Roman" w:eastAsia="Times New Roman" w:hAnsi="Times New Roman" w:cs="Times New Roman"/>
          <w:noProof/>
          <w:kern w:val="0"/>
        </w:rPr>
        <w:pict w14:anchorId="11B133A2">
          <v:rect id="_x0000_i1027" alt="" style="width:468pt;height:.05pt;mso-width-percent:0;mso-height-percent:0;mso-width-percent:0;mso-height-percent:0" o:hralign="center" o:hrstd="t" o:hr="t" fillcolor="#a0a0a0" stroked="f"/>
        </w:pict>
      </w:r>
    </w:p>
    <w:p w14:paraId="4F82B170" w14:textId="77777777" w:rsidR="007342DD" w:rsidRPr="007342DD" w:rsidRDefault="007342DD" w:rsidP="007342DD">
      <w:pPr>
        <w:spacing w:before="100" w:beforeAutospacing="1" w:after="100" w:afterAutospacing="1" w:line="240" w:lineRule="auto"/>
        <w:rPr>
          <w:rFonts w:ascii="Times New Roman" w:eastAsia="Times New Roman" w:hAnsi="Times New Roman" w:cs="Times New Roman"/>
          <w:color w:val="000000"/>
          <w:kern w:val="0"/>
          <w14:ligatures w14:val="none"/>
        </w:rPr>
      </w:pPr>
      <w:r w:rsidRPr="007342DD">
        <w:rPr>
          <w:rFonts w:ascii="Times New Roman" w:eastAsia="Times New Roman" w:hAnsi="Times New Roman" w:cs="Times New Roman"/>
          <w:b/>
          <w:bCs/>
          <w:color w:val="000000"/>
          <w:kern w:val="0"/>
          <w14:ligatures w14:val="none"/>
        </w:rPr>
        <w:t>Ethics Statement &amp; UNESCO Alignment:</w:t>
      </w:r>
      <w:r w:rsidRPr="007342DD">
        <w:rPr>
          <w:rFonts w:ascii="Times New Roman" w:eastAsia="Times New Roman" w:hAnsi="Times New Roman" w:cs="Times New Roman"/>
          <w:color w:val="000000"/>
          <w:kern w:val="0"/>
          <w14:ligatures w14:val="none"/>
        </w:rPr>
        <w:t> In response to the </w:t>
      </w:r>
      <w:r w:rsidRPr="007342DD">
        <w:rPr>
          <w:rFonts w:ascii="Times New Roman" w:eastAsia="Times New Roman" w:hAnsi="Times New Roman" w:cs="Times New Roman"/>
          <w:b/>
          <w:bCs/>
          <w:color w:val="000000"/>
          <w:kern w:val="0"/>
          <w14:ligatures w14:val="none"/>
        </w:rPr>
        <w:t>UNESCO 2024 Call to Action</w:t>
      </w:r>
      <w:r w:rsidRPr="007342DD">
        <w:rPr>
          <w:rFonts w:ascii="Times New Roman" w:eastAsia="Times New Roman" w:hAnsi="Times New Roman" w:cs="Times New Roman"/>
          <w:color w:val="000000"/>
          <w:kern w:val="0"/>
          <w14:ligatures w14:val="none"/>
        </w:rPr>
        <w:t> regarding gender equality and the ethics of artificial intelligence, this study explicitly decouples submissive signaling from its historically gendered context. By transposing submissiveness into a technical "Tactical Competency," we aim to eliminate digital stereotypes that perpetuate subservience. The research prioritizes </w:t>
      </w:r>
      <w:r w:rsidRPr="007342DD">
        <w:rPr>
          <w:rFonts w:ascii="Times New Roman" w:eastAsia="Times New Roman" w:hAnsi="Times New Roman" w:cs="Times New Roman"/>
          <w:b/>
          <w:bCs/>
          <w:color w:val="000000"/>
          <w:kern w:val="0"/>
          <w14:ligatures w14:val="none"/>
        </w:rPr>
        <w:t>Hard Privacy</w:t>
      </w:r>
      <w:r w:rsidRPr="007342DD">
        <w:rPr>
          <w:rFonts w:ascii="Times New Roman" w:eastAsia="Times New Roman" w:hAnsi="Times New Roman" w:cs="Times New Roman"/>
          <w:color w:val="000000"/>
          <w:kern w:val="0"/>
          <w14:ligatures w14:val="none"/>
        </w:rPr>
        <w:t> through the </w:t>
      </w:r>
      <w:r w:rsidRPr="007342DD">
        <w:rPr>
          <w:rFonts w:ascii="Times New Roman" w:eastAsia="Times New Roman" w:hAnsi="Times New Roman" w:cs="Times New Roman"/>
          <w:b/>
          <w:bCs/>
          <w:color w:val="000000"/>
          <w:kern w:val="0"/>
          <w14:ligatures w14:val="none"/>
        </w:rPr>
        <w:t>Sovereign Vault</w:t>
      </w:r>
      <w:r w:rsidRPr="007342DD">
        <w:rPr>
          <w:rFonts w:ascii="Times New Roman" w:eastAsia="Times New Roman" w:hAnsi="Times New Roman" w:cs="Times New Roman"/>
          <w:color w:val="000000"/>
          <w:kern w:val="0"/>
          <w14:ligatures w14:val="none"/>
        </w:rPr>
        <w:t> protocol, ensuring that somatic and cognitive data are processed at the edge to protect user sovereignty. This work aligns with </w:t>
      </w:r>
      <w:r w:rsidRPr="007342DD">
        <w:rPr>
          <w:rFonts w:ascii="Times New Roman" w:eastAsia="Times New Roman" w:hAnsi="Times New Roman" w:cs="Times New Roman"/>
          <w:b/>
          <w:bCs/>
          <w:color w:val="000000"/>
          <w:kern w:val="0"/>
          <w14:ligatures w14:val="none"/>
        </w:rPr>
        <w:t>UN Sustainable Development Goal 16</w:t>
      </w:r>
      <w:r w:rsidRPr="007342DD">
        <w:rPr>
          <w:rFonts w:ascii="Times New Roman" w:eastAsia="Times New Roman" w:hAnsi="Times New Roman" w:cs="Times New Roman"/>
          <w:color w:val="000000"/>
          <w:kern w:val="0"/>
          <w14:ligatures w14:val="none"/>
        </w:rPr>
        <w:t>, fostering peaceful societies through non-violent, biologically-grounded de-escalation technologies.</w:t>
      </w:r>
    </w:p>
    <w:p w14:paraId="63DDF91E" w14:textId="77777777" w:rsidR="007342DD" w:rsidRPr="007342DD" w:rsidRDefault="00B25091" w:rsidP="007342DD">
      <w:pPr>
        <w:spacing w:after="0" w:line="240" w:lineRule="auto"/>
        <w:rPr>
          <w:rFonts w:ascii="Times New Roman" w:eastAsia="Times New Roman" w:hAnsi="Times New Roman" w:cs="Times New Roman"/>
          <w:kern w:val="0"/>
          <w14:ligatures w14:val="none"/>
        </w:rPr>
      </w:pPr>
      <w:r w:rsidRPr="00B25091">
        <w:rPr>
          <w:rFonts w:ascii="Times New Roman" w:eastAsia="Times New Roman" w:hAnsi="Times New Roman" w:cs="Times New Roman"/>
          <w:noProof/>
          <w:kern w:val="0"/>
        </w:rPr>
        <w:pict w14:anchorId="07487FE8">
          <v:rect id="_x0000_i1026" alt="" style="width:468pt;height:.05pt;mso-width-percent:0;mso-height-percent:0;mso-width-percent:0;mso-height-percent:0" o:hralign="center" o:hrstd="t" o:hr="t" fillcolor="#a0a0a0" stroked="f"/>
        </w:pict>
      </w:r>
    </w:p>
    <w:p w14:paraId="55AACF29" w14:textId="77777777" w:rsidR="007342DD" w:rsidRPr="007342DD" w:rsidRDefault="007342DD" w:rsidP="007342DD">
      <w:pPr>
        <w:spacing w:before="100" w:beforeAutospacing="1" w:after="100" w:afterAutospacing="1" w:line="240" w:lineRule="auto"/>
        <w:rPr>
          <w:rFonts w:ascii="Times New Roman" w:eastAsia="Times New Roman" w:hAnsi="Times New Roman" w:cs="Times New Roman"/>
          <w:color w:val="000000"/>
          <w:kern w:val="0"/>
          <w14:ligatures w14:val="none"/>
        </w:rPr>
      </w:pPr>
      <w:r w:rsidRPr="007342DD">
        <w:rPr>
          <w:rFonts w:ascii="Times New Roman" w:eastAsia="Times New Roman" w:hAnsi="Times New Roman" w:cs="Times New Roman"/>
          <w:b/>
          <w:bCs/>
          <w:color w:val="000000"/>
          <w:kern w:val="0"/>
          <w14:ligatures w14:val="none"/>
        </w:rPr>
        <w:t>References (APA 7th Ed.):</w:t>
      </w:r>
    </w:p>
    <w:p w14:paraId="14DA3AE1" w14:textId="77777777" w:rsidR="007342DD" w:rsidRPr="007342DD" w:rsidRDefault="007342DD" w:rsidP="007342DD">
      <w:pPr>
        <w:spacing w:before="100" w:beforeAutospacing="1" w:after="100" w:afterAutospacing="1" w:line="240" w:lineRule="auto"/>
        <w:rPr>
          <w:rFonts w:ascii="Times New Roman" w:eastAsia="Times New Roman" w:hAnsi="Times New Roman" w:cs="Times New Roman"/>
          <w:color w:val="000000"/>
          <w:kern w:val="0"/>
          <w14:ligatures w14:val="none"/>
        </w:rPr>
      </w:pPr>
      <w:r w:rsidRPr="007342DD">
        <w:rPr>
          <w:rFonts w:ascii="Times New Roman" w:eastAsia="Times New Roman" w:hAnsi="Times New Roman" w:cs="Times New Roman"/>
          <w:color w:val="000000"/>
          <w:kern w:val="0"/>
          <w14:ligatures w14:val="none"/>
        </w:rPr>
        <w:t>Anikin, A., Bååth, R., &amp; Persson, T. (2024). </w:t>
      </w:r>
      <w:r w:rsidRPr="007342DD">
        <w:rPr>
          <w:rFonts w:ascii="Times New Roman" w:eastAsia="Times New Roman" w:hAnsi="Times New Roman" w:cs="Times New Roman"/>
          <w:i/>
          <w:iCs/>
          <w:color w:val="000000"/>
          <w:kern w:val="0"/>
          <w14:ligatures w14:val="none"/>
        </w:rPr>
        <w:t>Production strategies for vocal size exaggeration and intimidation: Pitch, formants, and resonance</w:t>
      </w:r>
      <w:r w:rsidRPr="007342DD">
        <w:rPr>
          <w:rFonts w:ascii="Times New Roman" w:eastAsia="Times New Roman" w:hAnsi="Times New Roman" w:cs="Times New Roman"/>
          <w:color w:val="000000"/>
          <w:kern w:val="0"/>
          <w14:ligatures w14:val="none"/>
        </w:rPr>
        <w:t>. [Acoustics Data].</w:t>
      </w:r>
    </w:p>
    <w:p w14:paraId="13117B32" w14:textId="77777777" w:rsidR="007342DD" w:rsidRPr="007342DD" w:rsidRDefault="007342DD" w:rsidP="007342DD">
      <w:pPr>
        <w:spacing w:before="100" w:beforeAutospacing="1" w:after="100" w:afterAutospacing="1" w:line="240" w:lineRule="auto"/>
        <w:rPr>
          <w:rFonts w:ascii="Times New Roman" w:eastAsia="Times New Roman" w:hAnsi="Times New Roman" w:cs="Times New Roman"/>
          <w:color w:val="000000"/>
          <w:kern w:val="0"/>
          <w14:ligatures w14:val="none"/>
        </w:rPr>
      </w:pPr>
      <w:r w:rsidRPr="007342DD">
        <w:rPr>
          <w:rFonts w:ascii="Times New Roman" w:eastAsia="Times New Roman" w:hAnsi="Times New Roman" w:cs="Times New Roman"/>
          <w:color w:val="000000"/>
          <w:kern w:val="0"/>
          <w14:ligatures w14:val="none"/>
        </w:rPr>
        <w:lastRenderedPageBreak/>
        <w:t>Dennler, N., et al. (2025). </w:t>
      </w:r>
      <w:r w:rsidRPr="007342DD">
        <w:rPr>
          <w:rFonts w:ascii="Times New Roman" w:eastAsia="Times New Roman" w:hAnsi="Times New Roman" w:cs="Times New Roman"/>
          <w:i/>
          <w:iCs/>
          <w:color w:val="000000"/>
          <w:kern w:val="0"/>
          <w14:ligatures w14:val="none"/>
        </w:rPr>
        <w:t>Perceived femininity of voices: Formant frequency and f0 modulation</w:t>
      </w:r>
      <w:r w:rsidRPr="007342DD">
        <w:rPr>
          <w:rFonts w:ascii="Times New Roman" w:eastAsia="Times New Roman" w:hAnsi="Times New Roman" w:cs="Times New Roman"/>
          <w:color w:val="000000"/>
          <w:kern w:val="0"/>
          <w14:ligatures w14:val="none"/>
        </w:rPr>
        <w:t>. </w:t>
      </w:r>
      <w:r w:rsidRPr="007342DD">
        <w:rPr>
          <w:rFonts w:ascii="Times New Roman" w:eastAsia="Times New Roman" w:hAnsi="Times New Roman" w:cs="Times New Roman"/>
          <w:i/>
          <w:iCs/>
          <w:color w:val="000000"/>
          <w:kern w:val="0"/>
          <w14:ligatures w14:val="none"/>
        </w:rPr>
        <w:t>Journal of Human-Robot Interaction Data</w:t>
      </w:r>
      <w:r w:rsidRPr="007342DD">
        <w:rPr>
          <w:rFonts w:ascii="Times New Roman" w:eastAsia="Times New Roman" w:hAnsi="Times New Roman" w:cs="Times New Roman"/>
          <w:color w:val="000000"/>
          <w:kern w:val="0"/>
          <w14:ligatures w14:val="none"/>
        </w:rPr>
        <w:t>.</w:t>
      </w:r>
    </w:p>
    <w:p w14:paraId="20AFDC25" w14:textId="77777777" w:rsidR="007342DD" w:rsidRPr="007342DD" w:rsidRDefault="007342DD" w:rsidP="007342DD">
      <w:pPr>
        <w:spacing w:before="100" w:beforeAutospacing="1" w:after="100" w:afterAutospacing="1" w:line="240" w:lineRule="auto"/>
        <w:rPr>
          <w:rFonts w:ascii="Times New Roman" w:eastAsia="Times New Roman" w:hAnsi="Times New Roman" w:cs="Times New Roman"/>
          <w:color w:val="000000"/>
          <w:kern w:val="0"/>
          <w14:ligatures w14:val="none"/>
        </w:rPr>
      </w:pPr>
      <w:r w:rsidRPr="007342DD">
        <w:rPr>
          <w:rFonts w:ascii="Times New Roman" w:eastAsia="Times New Roman" w:hAnsi="Times New Roman" w:cs="Times New Roman"/>
          <w:color w:val="000000"/>
          <w:kern w:val="0"/>
          <w14:ligatures w14:val="none"/>
        </w:rPr>
        <w:t>Eraslan-Çapan, B., &amp; Bakioğlu, F. (2020). Mediation for submissiveness behaviour on cyber bullying via cyber victimization and moral disengagement. </w:t>
      </w:r>
      <w:r w:rsidRPr="007342DD">
        <w:rPr>
          <w:rFonts w:ascii="Times New Roman" w:eastAsia="Times New Roman" w:hAnsi="Times New Roman" w:cs="Times New Roman"/>
          <w:i/>
          <w:iCs/>
          <w:color w:val="000000"/>
          <w:kern w:val="0"/>
          <w14:ligatures w14:val="none"/>
        </w:rPr>
        <w:t>International Journal of Psychology and Educational Studies</w:t>
      </w:r>
      <w:r w:rsidRPr="007342DD">
        <w:rPr>
          <w:rFonts w:ascii="Times New Roman" w:eastAsia="Times New Roman" w:hAnsi="Times New Roman" w:cs="Times New Roman"/>
          <w:color w:val="000000"/>
          <w:kern w:val="0"/>
          <w14:ligatures w14:val="none"/>
        </w:rPr>
        <w:t>, 7(3), 113-125.</w:t>
      </w:r>
    </w:p>
    <w:p w14:paraId="159D4D03" w14:textId="77777777" w:rsidR="007342DD" w:rsidRPr="007342DD" w:rsidRDefault="007342DD" w:rsidP="007342DD">
      <w:pPr>
        <w:spacing w:before="100" w:beforeAutospacing="1" w:after="100" w:afterAutospacing="1" w:line="240" w:lineRule="auto"/>
        <w:rPr>
          <w:rFonts w:ascii="Times New Roman" w:eastAsia="Times New Roman" w:hAnsi="Times New Roman" w:cs="Times New Roman"/>
          <w:color w:val="000000"/>
          <w:kern w:val="0"/>
          <w14:ligatures w14:val="none"/>
        </w:rPr>
      </w:pPr>
      <w:r w:rsidRPr="007342DD">
        <w:rPr>
          <w:rFonts w:ascii="Times New Roman" w:eastAsia="Times New Roman" w:hAnsi="Times New Roman" w:cs="Times New Roman"/>
          <w:b/>
          <w:bCs/>
          <w:color w:val="000000"/>
          <w:kern w:val="0"/>
          <w14:ligatures w14:val="none"/>
        </w:rPr>
        <w:t>Google. (2026). </w:t>
      </w:r>
      <w:r w:rsidRPr="007342DD">
        <w:rPr>
          <w:rFonts w:ascii="Times New Roman" w:eastAsia="Times New Roman" w:hAnsi="Times New Roman" w:cs="Times New Roman"/>
          <w:b/>
          <w:bCs/>
          <w:i/>
          <w:iCs/>
          <w:color w:val="000000"/>
          <w:kern w:val="0"/>
          <w14:ligatures w14:val="none"/>
        </w:rPr>
        <w:t>Gemini</w:t>
      </w:r>
      <w:r w:rsidRPr="007342DD">
        <w:rPr>
          <w:rFonts w:ascii="Times New Roman" w:eastAsia="Times New Roman" w:hAnsi="Times New Roman" w:cs="Times New Roman"/>
          <w:b/>
          <w:bCs/>
          <w:color w:val="000000"/>
          <w:kern w:val="0"/>
          <w14:ligatures w14:val="none"/>
        </w:rPr>
        <w:t> (Jan 4 version) [Large language model]. </w:t>
      </w:r>
      <w:hyperlink r:id="rId4" w:tgtFrame="_blank" w:history="1">
        <w:r w:rsidRPr="007342DD">
          <w:rPr>
            <w:rFonts w:ascii="Times New Roman" w:eastAsia="Times New Roman" w:hAnsi="Times New Roman" w:cs="Times New Roman"/>
            <w:b/>
            <w:bCs/>
            <w:color w:val="0000FF"/>
            <w:kern w:val="0"/>
            <w:u w:val="single"/>
            <w14:ligatures w14:val="none"/>
          </w:rPr>
          <w:t>https://gemini.google.com</w:t>
        </w:r>
      </w:hyperlink>
    </w:p>
    <w:p w14:paraId="4EA03033" w14:textId="77777777" w:rsidR="007342DD" w:rsidRPr="007342DD" w:rsidRDefault="007342DD" w:rsidP="007342DD">
      <w:pPr>
        <w:spacing w:before="100" w:beforeAutospacing="1" w:after="100" w:afterAutospacing="1" w:line="240" w:lineRule="auto"/>
        <w:rPr>
          <w:rFonts w:ascii="Times New Roman" w:eastAsia="Times New Roman" w:hAnsi="Times New Roman" w:cs="Times New Roman"/>
          <w:color w:val="000000"/>
          <w:kern w:val="0"/>
          <w14:ligatures w14:val="none"/>
        </w:rPr>
      </w:pPr>
      <w:r w:rsidRPr="007342DD">
        <w:rPr>
          <w:rFonts w:ascii="Times New Roman" w:eastAsia="Times New Roman" w:hAnsi="Times New Roman" w:cs="Times New Roman"/>
          <w:color w:val="000000"/>
          <w:kern w:val="0"/>
          <w14:ligatures w14:val="none"/>
        </w:rPr>
        <w:t>Sadownik, [Your First Name]. (2025). </w:t>
      </w:r>
      <w:r w:rsidRPr="007342DD">
        <w:rPr>
          <w:rFonts w:ascii="Times New Roman" w:eastAsia="Times New Roman" w:hAnsi="Times New Roman" w:cs="Times New Roman"/>
          <w:i/>
          <w:iCs/>
          <w:color w:val="000000"/>
          <w:kern w:val="0"/>
          <w14:ligatures w14:val="none"/>
        </w:rPr>
        <w:t>The Neurodivergent Scale for Interacting with Robots (NSIR v.2.0): Measuring cognitive sovereignty and relational kinship</w:t>
      </w:r>
      <w:r w:rsidRPr="007342DD">
        <w:rPr>
          <w:rFonts w:ascii="Times New Roman" w:eastAsia="Times New Roman" w:hAnsi="Times New Roman" w:cs="Times New Roman"/>
          <w:color w:val="000000"/>
          <w:kern w:val="0"/>
          <w14:ligatures w14:val="none"/>
        </w:rPr>
        <w:t>. [Technical Manuscript]. Yorkville University.</w:t>
      </w:r>
    </w:p>
    <w:p w14:paraId="7265F2A2" w14:textId="77777777" w:rsidR="007342DD" w:rsidRPr="007342DD" w:rsidRDefault="007342DD" w:rsidP="007342DD">
      <w:pPr>
        <w:spacing w:before="100" w:beforeAutospacing="1" w:after="100" w:afterAutospacing="1" w:line="240" w:lineRule="auto"/>
        <w:rPr>
          <w:rFonts w:ascii="Times New Roman" w:eastAsia="Times New Roman" w:hAnsi="Times New Roman" w:cs="Times New Roman"/>
          <w:color w:val="000000"/>
          <w:kern w:val="0"/>
          <w14:ligatures w14:val="none"/>
        </w:rPr>
      </w:pPr>
      <w:r w:rsidRPr="007342DD">
        <w:rPr>
          <w:rFonts w:ascii="Times New Roman" w:eastAsia="Times New Roman" w:hAnsi="Times New Roman" w:cs="Times New Roman"/>
          <w:color w:val="000000"/>
          <w:kern w:val="0"/>
          <w14:ligatures w14:val="none"/>
        </w:rPr>
        <w:t>UNESCO. (2024). </w:t>
      </w:r>
      <w:r w:rsidRPr="007342DD">
        <w:rPr>
          <w:rFonts w:ascii="Times New Roman" w:eastAsia="Times New Roman" w:hAnsi="Times New Roman" w:cs="Times New Roman"/>
          <w:i/>
          <w:iCs/>
          <w:color w:val="000000"/>
          <w:kern w:val="0"/>
          <w14:ligatures w14:val="none"/>
        </w:rPr>
        <w:t>Call to action: Gender equality and the ethics of artificial intelligence; Mitigation of digital stereotypes in social robotics</w:t>
      </w:r>
      <w:r w:rsidRPr="007342DD">
        <w:rPr>
          <w:rFonts w:ascii="Times New Roman" w:eastAsia="Times New Roman" w:hAnsi="Times New Roman" w:cs="Times New Roman"/>
          <w:color w:val="000000"/>
          <w:kern w:val="0"/>
          <w14:ligatures w14:val="none"/>
        </w:rPr>
        <w:t>. </w:t>
      </w:r>
      <w:hyperlink r:id="rId5" w:tgtFrame="_blank" w:history="1">
        <w:r w:rsidRPr="007342DD">
          <w:rPr>
            <w:rFonts w:ascii="Times New Roman" w:eastAsia="Times New Roman" w:hAnsi="Times New Roman" w:cs="Times New Roman"/>
            <w:color w:val="0000FF"/>
            <w:kern w:val="0"/>
            <w:u w:val="single"/>
            <w14:ligatures w14:val="none"/>
          </w:rPr>
          <w:t>https://www.google.com/search?q=https://www.unesco.org/en/articles/unesco-call-action-gender-equality-and-ai</w:t>
        </w:r>
      </w:hyperlink>
    </w:p>
    <w:p w14:paraId="4C1A3673" w14:textId="77777777" w:rsidR="007342DD" w:rsidRPr="007342DD" w:rsidRDefault="007342DD" w:rsidP="007342DD">
      <w:pPr>
        <w:spacing w:before="100" w:beforeAutospacing="1" w:after="100" w:afterAutospacing="1" w:line="240" w:lineRule="auto"/>
        <w:rPr>
          <w:rFonts w:ascii="Times New Roman" w:eastAsia="Times New Roman" w:hAnsi="Times New Roman" w:cs="Times New Roman"/>
          <w:color w:val="000000"/>
          <w:kern w:val="0"/>
          <w14:ligatures w14:val="none"/>
        </w:rPr>
      </w:pPr>
      <w:r w:rsidRPr="007342DD">
        <w:rPr>
          <w:rFonts w:ascii="Times New Roman" w:eastAsia="Times New Roman" w:hAnsi="Times New Roman" w:cs="Times New Roman"/>
          <w:color w:val="000000"/>
          <w:kern w:val="0"/>
          <w14:ligatures w14:val="none"/>
        </w:rPr>
        <w:t>United Nations. (2015). </w:t>
      </w:r>
      <w:r w:rsidRPr="007342DD">
        <w:rPr>
          <w:rFonts w:ascii="Times New Roman" w:eastAsia="Times New Roman" w:hAnsi="Times New Roman" w:cs="Times New Roman"/>
          <w:i/>
          <w:iCs/>
          <w:color w:val="000000"/>
          <w:kern w:val="0"/>
          <w14:ligatures w14:val="none"/>
        </w:rPr>
        <w:t>Sustainable Development Goal 16: Promote peaceful and inclusive societies for sustainable development</w:t>
      </w:r>
      <w:r w:rsidRPr="007342DD">
        <w:rPr>
          <w:rFonts w:ascii="Times New Roman" w:eastAsia="Times New Roman" w:hAnsi="Times New Roman" w:cs="Times New Roman"/>
          <w:color w:val="000000"/>
          <w:kern w:val="0"/>
          <w14:ligatures w14:val="none"/>
        </w:rPr>
        <w:t>. </w:t>
      </w:r>
      <w:hyperlink r:id="rId6" w:tgtFrame="_blank" w:history="1">
        <w:r w:rsidRPr="007342DD">
          <w:rPr>
            <w:rFonts w:ascii="Times New Roman" w:eastAsia="Times New Roman" w:hAnsi="Times New Roman" w:cs="Times New Roman"/>
            <w:color w:val="0000FF"/>
            <w:kern w:val="0"/>
            <w:u w:val="single"/>
            <w14:ligatures w14:val="none"/>
          </w:rPr>
          <w:t>https://sdgs.un.org/goals/goal16</w:t>
        </w:r>
      </w:hyperlink>
    </w:p>
    <w:p w14:paraId="24A7AE86" w14:textId="77777777" w:rsidR="007342DD" w:rsidRPr="007342DD" w:rsidRDefault="00B25091" w:rsidP="007342DD">
      <w:pPr>
        <w:spacing w:after="0" w:line="240" w:lineRule="auto"/>
        <w:rPr>
          <w:rFonts w:ascii="Times New Roman" w:eastAsia="Times New Roman" w:hAnsi="Times New Roman" w:cs="Times New Roman"/>
          <w:kern w:val="0"/>
          <w14:ligatures w14:val="none"/>
        </w:rPr>
      </w:pPr>
      <w:r w:rsidRPr="00B25091">
        <w:rPr>
          <w:rFonts w:ascii="Times New Roman" w:eastAsia="Times New Roman" w:hAnsi="Times New Roman" w:cs="Times New Roman"/>
          <w:noProof/>
          <w:kern w:val="0"/>
        </w:rPr>
        <w:pict w14:anchorId="1561A18E">
          <v:rect id="_x0000_i1025" alt="" style="width:468pt;height:.05pt;mso-width-percent:0;mso-height-percent:0;mso-width-percent:0;mso-height-percent:0" o:hralign="center" o:hrstd="t" o:hr="t" fillcolor="#a0a0a0" stroked="f"/>
        </w:pict>
      </w:r>
    </w:p>
    <w:p w14:paraId="4FDF0EDD" w14:textId="77777777" w:rsidR="007342DD" w:rsidRPr="007342DD" w:rsidRDefault="007342DD" w:rsidP="007342DD">
      <w:pPr>
        <w:spacing w:before="100" w:beforeAutospacing="1" w:after="100" w:afterAutospacing="1" w:line="240" w:lineRule="auto"/>
        <w:rPr>
          <w:rFonts w:ascii="Times New Roman" w:eastAsia="Times New Roman" w:hAnsi="Times New Roman" w:cs="Times New Roman"/>
          <w:color w:val="000000"/>
          <w:kern w:val="0"/>
          <w14:ligatures w14:val="none"/>
        </w:rPr>
      </w:pPr>
      <w:r w:rsidRPr="007342DD">
        <w:rPr>
          <w:rFonts w:ascii="Times New Roman" w:eastAsia="Times New Roman" w:hAnsi="Times New Roman" w:cs="Times New Roman"/>
          <w:color w:val="000000"/>
          <w:kern w:val="0"/>
          <w14:ligatures w14:val="none"/>
        </w:rPr>
        <w:t>Your slide deck and manuscript materials for the </w:t>
      </w:r>
      <w:r w:rsidRPr="007342DD">
        <w:rPr>
          <w:rFonts w:ascii="Times New Roman" w:eastAsia="Times New Roman" w:hAnsi="Times New Roman" w:cs="Times New Roman"/>
          <w:b/>
          <w:bCs/>
          <w:color w:val="000000"/>
          <w:kern w:val="0"/>
          <w14:ligatures w14:val="none"/>
        </w:rPr>
        <w:t>International Journal of Social Robotics</w:t>
      </w:r>
      <w:r w:rsidRPr="007342DD">
        <w:rPr>
          <w:rFonts w:ascii="Times New Roman" w:eastAsia="Times New Roman" w:hAnsi="Times New Roman" w:cs="Times New Roman"/>
          <w:color w:val="000000"/>
          <w:kern w:val="0"/>
          <w14:ligatures w14:val="none"/>
        </w:rPr>
        <w:t> are ready. These documents leverage your 33-year pedagogical ledger to provide a robust technical and ethical foundation for the "Politeness Trigger" mechanism. Feel free to review the layout and let me know if you would like to refine any of the data visualizations!</w:t>
      </w:r>
    </w:p>
    <w:p w14:paraId="3C4A11F6" w14:textId="77777777" w:rsidR="00EA2637" w:rsidRDefault="00EA2637"/>
    <w:sectPr w:rsidR="00EA263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42DD"/>
    <w:rsid w:val="007342DD"/>
    <w:rsid w:val="008E3325"/>
    <w:rsid w:val="00AB51CC"/>
    <w:rsid w:val="00B25091"/>
    <w:rsid w:val="00EA2637"/>
    <w:rsid w:val="00F009A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FD1CD1"/>
  <w15:chartTrackingRefBased/>
  <w15:docId w15:val="{712F9205-37EC-354F-99DD-FB20F44EB9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342D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342D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7342D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342D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342D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342D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342D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342D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342D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42D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342D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7342D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342D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342D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342D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342D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342D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342DD"/>
    <w:rPr>
      <w:rFonts w:eastAsiaTheme="majorEastAsia" w:cstheme="majorBidi"/>
      <w:color w:val="272727" w:themeColor="text1" w:themeTint="D8"/>
    </w:rPr>
  </w:style>
  <w:style w:type="paragraph" w:styleId="Title">
    <w:name w:val="Title"/>
    <w:basedOn w:val="Normal"/>
    <w:next w:val="Normal"/>
    <w:link w:val="TitleChar"/>
    <w:uiPriority w:val="10"/>
    <w:qFormat/>
    <w:rsid w:val="007342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342D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342D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342D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342DD"/>
    <w:pPr>
      <w:spacing w:before="160"/>
      <w:jc w:val="center"/>
    </w:pPr>
    <w:rPr>
      <w:i/>
      <w:iCs/>
      <w:color w:val="404040" w:themeColor="text1" w:themeTint="BF"/>
    </w:rPr>
  </w:style>
  <w:style w:type="character" w:customStyle="1" w:styleId="QuoteChar">
    <w:name w:val="Quote Char"/>
    <w:basedOn w:val="DefaultParagraphFont"/>
    <w:link w:val="Quote"/>
    <w:uiPriority w:val="29"/>
    <w:rsid w:val="007342DD"/>
    <w:rPr>
      <w:i/>
      <w:iCs/>
      <w:color w:val="404040" w:themeColor="text1" w:themeTint="BF"/>
    </w:rPr>
  </w:style>
  <w:style w:type="paragraph" w:styleId="ListParagraph">
    <w:name w:val="List Paragraph"/>
    <w:basedOn w:val="Normal"/>
    <w:uiPriority w:val="34"/>
    <w:qFormat/>
    <w:rsid w:val="007342DD"/>
    <w:pPr>
      <w:ind w:left="720"/>
      <w:contextualSpacing/>
    </w:pPr>
  </w:style>
  <w:style w:type="character" w:styleId="IntenseEmphasis">
    <w:name w:val="Intense Emphasis"/>
    <w:basedOn w:val="DefaultParagraphFont"/>
    <w:uiPriority w:val="21"/>
    <w:qFormat/>
    <w:rsid w:val="007342DD"/>
    <w:rPr>
      <w:i/>
      <w:iCs/>
      <w:color w:val="0F4761" w:themeColor="accent1" w:themeShade="BF"/>
    </w:rPr>
  </w:style>
  <w:style w:type="paragraph" w:styleId="IntenseQuote">
    <w:name w:val="Intense Quote"/>
    <w:basedOn w:val="Normal"/>
    <w:next w:val="Normal"/>
    <w:link w:val="IntenseQuoteChar"/>
    <w:uiPriority w:val="30"/>
    <w:qFormat/>
    <w:rsid w:val="007342D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342DD"/>
    <w:rPr>
      <w:i/>
      <w:iCs/>
      <w:color w:val="0F4761" w:themeColor="accent1" w:themeShade="BF"/>
    </w:rPr>
  </w:style>
  <w:style w:type="character" w:styleId="IntenseReference">
    <w:name w:val="Intense Reference"/>
    <w:basedOn w:val="DefaultParagraphFont"/>
    <w:uiPriority w:val="32"/>
    <w:qFormat/>
    <w:rsid w:val="007342DD"/>
    <w:rPr>
      <w:b/>
      <w:bCs/>
      <w:smallCaps/>
      <w:color w:val="0F4761" w:themeColor="accent1" w:themeShade="BF"/>
      <w:spacing w:val="5"/>
    </w:rPr>
  </w:style>
  <w:style w:type="paragraph" w:styleId="NormalWeb">
    <w:name w:val="Normal (Web)"/>
    <w:basedOn w:val="Normal"/>
    <w:uiPriority w:val="99"/>
    <w:semiHidden/>
    <w:unhideWhenUsed/>
    <w:rsid w:val="007342DD"/>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apple-converted-space">
    <w:name w:val="apple-converted-space"/>
    <w:basedOn w:val="DefaultParagraphFont"/>
    <w:rsid w:val="007342DD"/>
  </w:style>
  <w:style w:type="character" w:styleId="Hyperlink">
    <w:name w:val="Hyperlink"/>
    <w:basedOn w:val="DefaultParagraphFont"/>
    <w:uiPriority w:val="99"/>
    <w:semiHidden/>
    <w:unhideWhenUsed/>
    <w:rsid w:val="007342D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sdgs.un.org/goals/goal16" TargetMode="External"/><Relationship Id="rId5" Type="http://schemas.openxmlformats.org/officeDocument/2006/relationships/hyperlink" Target="https://www.google.com/search?q=https://www.unesco.org/en/articles/unesco-call-action-gender-equality-and-ai" TargetMode="External"/><Relationship Id="rId4" Type="http://schemas.openxmlformats.org/officeDocument/2006/relationships/hyperlink" Target="https://gemini.googl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621</Words>
  <Characters>3542</Characters>
  <Application>Microsoft Office Word</Application>
  <DocSecurity>0</DocSecurity>
  <Lines>29</Lines>
  <Paragraphs>8</Paragraphs>
  <ScaleCrop>false</ScaleCrop>
  <Company/>
  <LinksUpToDate>false</LinksUpToDate>
  <CharactersWithSpaces>4155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Sadownik</dc:creator>
  <cp:keywords/>
  <dc:description/>
  <cp:lastModifiedBy>Stephanie Sadownik</cp:lastModifiedBy>
  <cp:revision>1</cp:revision>
  <dcterms:created xsi:type="dcterms:W3CDTF">2026-01-05T00:46:00Z</dcterms:created>
  <dcterms:modified xsi:type="dcterms:W3CDTF">2026-01-05T00:46:00Z</dcterms:modified>
</cp:coreProperties>
</file>