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her 2022 paper presented at the World Education Research Association (WERA),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"It’s Inappropriate Because You Can See It: Regulating, Pruning, and Understanding Revealed Thinking in Schools,"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Dr. Stephanie A. Sadownik investigates the ethical and administrative complexities of surveillance in an era of "Bring Your Own Device" (BYOD) and digital record-keeping.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research draws on a two-year qualitative study involving school administrators and technology staff to examine the tension between institutional safety and student privacy.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The Dilemma of "Revealed Thinking"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title refers to the problematic nature of visibility in digital spaces. When a student’s "thinking"—including private notes, search histories, or social interactions—is "revealed" through school surveillance, it creates an ethical crisis.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Inappropriate Access: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study critiques the "all-access pass" some employees have to sensitive student data.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Pruning Information: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Sadownik discusses the need to "prune" or limit what is visible to ensure that only relevant, necessary information is stored, preventing the "digital scarring" of a student’s permanent record.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Privacy Impact Assessments (PIA)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 core finding is the systemic challenge of conducting thorough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Privacy Impact Assessments (PIAs)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Institutional Gaps: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Many administrators and IT staff struggle to identify when a PIA is required, particularly when third-party apps are used.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Dissemination: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There is significant concern regarding how personally identifiable data is collected, stored, and potentially shared with third parties without robust oversight.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Parallels with Electronic Health Records (EHR)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paper draws a strong parallel between education and medicine.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Confidentiality Standards: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medical professionals have strict protocols for accessing patient records, schools need to adopt similar "need-to-know" standards for student confidential information.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Advancements in Privacy: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Sadownik argues that education should look to the advancements in electronic health record privacy to build more secure and ethical student data systems.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Impact on At-Risk Students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Consistent with her "Pedagogy of the Oppressed" lens, the author emphasizes that surveillance disproportionately affects at-risk and vulnerable students.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Tracking as Oppression: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students already marginalized, constant tracking can feel like a form of discipline rather than support.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Secondary Traumatic Stress: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paper also touches on the burden placed on staff who are exposed to "disturbing media" or sensitive student data as part of their surveillance duties.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Summary of Key Recommendations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Refinement: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School boards must move beyond "poorly worded" surveillance policies toward clear, student-centered frameworks.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Selective Visibility: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Systems should be designed to "prune" non-essential data, protecting students from long-term harm.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Ethical Oversight: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PIAs must be standardized and mandatory for any technology that interacts with student data.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work serves as a critical call for a "Sovereign" approach to data—one where the student's right to privacy and cognitive agency is protected from the "all-seeing eye" of the institution.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