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13183" w14:textId="77777777" w:rsidR="001135AD" w:rsidRPr="001135AD" w:rsidRDefault="001135AD" w:rsidP="001135A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1135AD">
        <w:rPr>
          <w:rFonts w:ascii="Times New Roman" w:eastAsia="Times New Roman" w:hAnsi="Times New Roman" w:cs="Times New Roman"/>
          <w:b/>
          <w:bCs/>
          <w:color w:val="000000"/>
          <w:kern w:val="0"/>
          <w:sz w:val="27"/>
          <w:szCs w:val="27"/>
          <w14:ligatures w14:val="none"/>
        </w:rPr>
        <w:t>Formal Abstract</w:t>
      </w:r>
    </w:p>
    <w:p w14:paraId="07653254" w14:textId="77777777" w:rsidR="001135AD" w:rsidRPr="001135AD" w:rsidRDefault="001135AD" w:rsidP="001135AD">
      <w:p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Title</w:t>
      </w:r>
      <w:r w:rsidRPr="001135AD">
        <w:rPr>
          <w:rFonts w:ascii="Times New Roman" w:eastAsia="Times New Roman" w:hAnsi="Times New Roman" w:cs="Times New Roman"/>
          <w:color w:val="000000"/>
          <w:kern w:val="0"/>
          <w14:ligatures w14:val="none"/>
        </w:rPr>
        <w:t>: YES, SIR! (Apprenticeship Model): Navigating Person-Fit and Identity through Social Robotics and Large Language Models (LLMs) in Ontario’s Career Education </w:t>
      </w:r>
    </w:p>
    <w:p w14:paraId="50487BC9" w14:textId="77777777" w:rsidR="001135AD" w:rsidRPr="001135AD" w:rsidRDefault="001135AD" w:rsidP="001135AD">
      <w:p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Abstract</w:t>
      </w:r>
      <w:r w:rsidRPr="001135AD">
        <w:rPr>
          <w:rFonts w:ascii="Times New Roman" w:eastAsia="Times New Roman" w:hAnsi="Times New Roman" w:cs="Times New Roman"/>
          <w:color w:val="000000"/>
          <w:kern w:val="0"/>
          <w14:ligatures w14:val="none"/>
        </w:rPr>
        <w:t>: Responding to the UNESCO call to action regarding the lack of female representation and the resulting stereotypical presentations in social robotics, this study examines how the integration of social robotics and </w:t>
      </w:r>
      <w:r w:rsidRPr="001135AD">
        <w:rPr>
          <w:rFonts w:ascii="Times New Roman" w:eastAsia="Times New Roman" w:hAnsi="Times New Roman" w:cs="Times New Roman"/>
          <w:b/>
          <w:bCs/>
          <w:color w:val="000000"/>
          <w:kern w:val="0"/>
          <w14:ligatures w14:val="none"/>
        </w:rPr>
        <w:t>Large Language Models (LLMs)</w:t>
      </w:r>
      <w:r w:rsidRPr="001135AD">
        <w:rPr>
          <w:rFonts w:ascii="Times New Roman" w:eastAsia="Times New Roman" w:hAnsi="Times New Roman" w:cs="Times New Roman"/>
          <w:color w:val="000000"/>
          <w:kern w:val="0"/>
          <w14:ligatures w14:val="none"/>
        </w:rPr>
        <w:t> can support student-led career pathways. By utilizing a </w:t>
      </w:r>
      <w:r w:rsidRPr="001135AD">
        <w:rPr>
          <w:rFonts w:ascii="Times New Roman" w:eastAsia="Times New Roman" w:hAnsi="Times New Roman" w:cs="Times New Roman"/>
          <w:b/>
          <w:bCs/>
          <w:color w:val="000000"/>
          <w:kern w:val="0"/>
          <w14:ligatures w14:val="none"/>
        </w:rPr>
        <w:t>Participatory Design</w:t>
      </w:r>
      <w:r w:rsidRPr="001135AD">
        <w:rPr>
          <w:rFonts w:ascii="Times New Roman" w:eastAsia="Times New Roman" w:hAnsi="Times New Roman" w:cs="Times New Roman"/>
          <w:color w:val="000000"/>
          <w:kern w:val="0"/>
          <w14:ligatures w14:val="none"/>
        </w:rPr>
        <w:t> framework, students—specifically including </w:t>
      </w:r>
      <w:r w:rsidRPr="001135AD">
        <w:rPr>
          <w:rFonts w:ascii="Times New Roman" w:eastAsia="Times New Roman" w:hAnsi="Times New Roman" w:cs="Times New Roman"/>
          <w:b/>
          <w:bCs/>
          <w:color w:val="000000"/>
          <w:kern w:val="0"/>
          <w14:ligatures w14:val="none"/>
        </w:rPr>
        <w:t>neurodivergent thinkers</w:t>
      </w:r>
      <w:r w:rsidRPr="001135AD">
        <w:rPr>
          <w:rFonts w:ascii="Times New Roman" w:eastAsia="Times New Roman" w:hAnsi="Times New Roman" w:cs="Times New Roman"/>
          <w:color w:val="000000"/>
          <w:kern w:val="0"/>
          <w14:ligatures w14:val="none"/>
        </w:rPr>
        <w:t>—are empowered to act as co-creators of future robotic interactions rather than passive users. This research aligns with the Ontario </w:t>
      </w:r>
      <w:r w:rsidRPr="001135AD">
        <w:rPr>
          <w:rFonts w:ascii="Times New Roman" w:eastAsia="Times New Roman" w:hAnsi="Times New Roman" w:cs="Times New Roman"/>
          <w:b/>
          <w:bCs/>
          <w:color w:val="000000"/>
          <w:kern w:val="0"/>
          <w14:ligatures w14:val="none"/>
        </w:rPr>
        <w:t>Guidance and Career Education</w:t>
      </w:r>
      <w:r w:rsidRPr="001135AD">
        <w:rPr>
          <w:rFonts w:ascii="Times New Roman" w:eastAsia="Times New Roman" w:hAnsi="Times New Roman" w:cs="Times New Roman"/>
          <w:color w:val="000000"/>
          <w:kern w:val="0"/>
          <w14:ligatures w14:val="none"/>
        </w:rPr>
        <w:t> curriculum, specifically </w:t>
      </w:r>
      <w:r w:rsidRPr="001135AD">
        <w:rPr>
          <w:rFonts w:ascii="Times New Roman" w:eastAsia="Times New Roman" w:hAnsi="Times New Roman" w:cs="Times New Roman"/>
          <w:b/>
          <w:bCs/>
          <w:color w:val="000000"/>
          <w:kern w:val="0"/>
          <w14:ligatures w14:val="none"/>
        </w:rPr>
        <w:t>Strand B: Exploring and Preparing for the World of Work</w:t>
      </w:r>
      <w:r w:rsidRPr="001135AD">
        <w:rPr>
          <w:rFonts w:ascii="Times New Roman" w:eastAsia="Times New Roman" w:hAnsi="Times New Roman" w:cs="Times New Roman"/>
          <w:color w:val="000000"/>
          <w:kern w:val="0"/>
          <w14:ligatures w14:val="none"/>
        </w:rPr>
        <w:t>, by refocusing the interaction from "submissive" constructs to </w:t>
      </w:r>
      <w:r w:rsidRPr="001135AD">
        <w:rPr>
          <w:rFonts w:ascii="Times New Roman" w:eastAsia="Times New Roman" w:hAnsi="Times New Roman" w:cs="Times New Roman"/>
          <w:b/>
          <w:bCs/>
          <w:color w:val="000000"/>
          <w:kern w:val="0"/>
          <w14:ligatures w14:val="none"/>
        </w:rPr>
        <w:t>Person-Fit</w:t>
      </w:r>
      <w:r w:rsidRPr="001135AD">
        <w:rPr>
          <w:rFonts w:ascii="Times New Roman" w:eastAsia="Times New Roman" w:hAnsi="Times New Roman" w:cs="Times New Roman"/>
          <w:color w:val="000000"/>
          <w:kern w:val="0"/>
          <w14:ligatures w14:val="none"/>
        </w:rPr>
        <w:t> and value-alignment. Through questionnaires and discussions on cognitive biases, students develop their </w:t>
      </w:r>
      <w:r w:rsidRPr="001135AD">
        <w:rPr>
          <w:rFonts w:ascii="Times New Roman" w:eastAsia="Times New Roman" w:hAnsi="Times New Roman" w:cs="Times New Roman"/>
          <w:b/>
          <w:bCs/>
          <w:color w:val="000000"/>
          <w:kern w:val="0"/>
          <w14:ligatures w14:val="none"/>
        </w:rPr>
        <w:t>Individual Pathways Plan (IPP)</w:t>
      </w:r>
      <w:r w:rsidRPr="001135AD">
        <w:rPr>
          <w:rFonts w:ascii="Times New Roman" w:eastAsia="Times New Roman" w:hAnsi="Times New Roman" w:cs="Times New Roman"/>
          <w:color w:val="000000"/>
          <w:kern w:val="0"/>
          <w14:ligatures w14:val="none"/>
        </w:rPr>
        <w:t> to grow in identity awareness. Furthermore, the study addresses the importance of </w:t>
      </w:r>
      <w:r w:rsidRPr="001135AD">
        <w:rPr>
          <w:rFonts w:ascii="Times New Roman" w:eastAsia="Times New Roman" w:hAnsi="Times New Roman" w:cs="Times New Roman"/>
          <w:b/>
          <w:bCs/>
          <w:color w:val="000000"/>
          <w:kern w:val="0"/>
          <w14:ligatures w14:val="none"/>
        </w:rPr>
        <w:t>Transition Planning</w:t>
      </w:r>
      <w:r w:rsidRPr="001135AD">
        <w:rPr>
          <w:rFonts w:ascii="Times New Roman" w:eastAsia="Times New Roman" w:hAnsi="Times New Roman" w:cs="Times New Roman"/>
          <w:color w:val="000000"/>
          <w:kern w:val="0"/>
          <w14:ligatures w14:val="none"/>
        </w:rPr>
        <w:t> and workplace rights, referencing </w:t>
      </w:r>
      <w:r w:rsidRPr="001135AD">
        <w:rPr>
          <w:rFonts w:ascii="Times New Roman" w:eastAsia="Times New Roman" w:hAnsi="Times New Roman" w:cs="Times New Roman"/>
          <w:b/>
          <w:bCs/>
          <w:color w:val="000000"/>
          <w:kern w:val="0"/>
          <w14:ligatures w14:val="none"/>
        </w:rPr>
        <w:t>OSSTF/FEESO</w:t>
      </w:r>
      <w:r w:rsidRPr="001135AD">
        <w:rPr>
          <w:rFonts w:ascii="Times New Roman" w:eastAsia="Times New Roman" w:hAnsi="Times New Roman" w:cs="Times New Roman"/>
          <w:color w:val="000000"/>
          <w:kern w:val="0"/>
          <w14:ligatures w14:val="none"/>
        </w:rPr>
        <w:t> guidelines to ensure every adolescent enters the workforce with an understanding of their right to a safe, harassment-free environment.</w:t>
      </w:r>
    </w:p>
    <w:p w14:paraId="07C19B80" w14:textId="77777777" w:rsidR="001135AD" w:rsidRPr="001135AD" w:rsidRDefault="001135AD" w:rsidP="001135AD">
      <w:p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Keywords</w:t>
      </w:r>
      <w:r w:rsidRPr="001135AD">
        <w:rPr>
          <w:rFonts w:ascii="Times New Roman" w:eastAsia="Times New Roman" w:hAnsi="Times New Roman" w:cs="Times New Roman"/>
          <w:color w:val="000000"/>
          <w:kern w:val="0"/>
          <w14:ligatures w14:val="none"/>
        </w:rPr>
        <w:t>: Apprenticeship Model, Person-Fit, Social Robotics, Large Language Models, Participatory Design, Ontario Curriculum, Neurodiversity.</w:t>
      </w:r>
    </w:p>
    <w:p w14:paraId="297729EF" w14:textId="77777777" w:rsidR="001135AD" w:rsidRPr="001135AD" w:rsidRDefault="00AA5ACF" w:rsidP="001135AD">
      <w:pPr>
        <w:spacing w:after="0" w:line="240" w:lineRule="auto"/>
        <w:rPr>
          <w:rFonts w:ascii="Times New Roman" w:eastAsia="Times New Roman" w:hAnsi="Times New Roman" w:cs="Times New Roman"/>
          <w:kern w:val="0"/>
          <w14:ligatures w14:val="none"/>
        </w:rPr>
      </w:pPr>
      <w:r w:rsidRPr="00AA5ACF">
        <w:rPr>
          <w:rFonts w:ascii="Times New Roman" w:eastAsia="Times New Roman" w:hAnsi="Times New Roman" w:cs="Times New Roman"/>
          <w:noProof/>
          <w:kern w:val="0"/>
        </w:rPr>
        <w:pict w14:anchorId="3449BEB3">
          <v:rect id="_x0000_i1026" alt="" style="width:468pt;height:.05pt;mso-width-percent:0;mso-height-percent:0;mso-width-percent:0;mso-height-percent:0" o:hralign="center" o:hrstd="t" o:hr="t" fillcolor="#a0a0a0" stroked="f"/>
        </w:pict>
      </w:r>
    </w:p>
    <w:p w14:paraId="5B9084A6" w14:textId="77777777" w:rsidR="001135AD" w:rsidRPr="001135AD" w:rsidRDefault="001135AD" w:rsidP="001135A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1135AD">
        <w:rPr>
          <w:rFonts w:ascii="Times New Roman" w:eastAsia="Times New Roman" w:hAnsi="Times New Roman" w:cs="Times New Roman"/>
          <w:b/>
          <w:bCs/>
          <w:color w:val="000000"/>
          <w:kern w:val="0"/>
          <w:sz w:val="27"/>
          <w:szCs w:val="27"/>
          <w14:ligatures w14:val="none"/>
        </w:rPr>
        <w:t>APA Citations</w:t>
      </w:r>
    </w:p>
    <w:p w14:paraId="523DB171" w14:textId="77777777" w:rsidR="001135AD" w:rsidRPr="001135AD" w:rsidRDefault="001135AD" w:rsidP="001135AD">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1135AD">
        <w:rPr>
          <w:rFonts w:ascii="Times New Roman" w:eastAsia="Times New Roman" w:hAnsi="Times New Roman" w:cs="Times New Roman"/>
          <w:b/>
          <w:bCs/>
          <w:color w:val="000000"/>
          <w:kern w:val="0"/>
          <w14:ligatures w14:val="none"/>
        </w:rPr>
        <w:t>1. Citation for the Conference Paper</w:t>
      </w:r>
    </w:p>
    <w:p w14:paraId="23CD0D6D" w14:textId="77777777" w:rsidR="001135AD" w:rsidRPr="001135AD" w:rsidRDefault="001135AD" w:rsidP="001135AD">
      <w:p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color w:val="000000"/>
          <w:kern w:val="0"/>
          <w14:ligatures w14:val="none"/>
        </w:rPr>
        <w:t>Sadownik, S. (2025, December). </w:t>
      </w:r>
      <w:r w:rsidRPr="001135AD">
        <w:rPr>
          <w:rFonts w:ascii="Times New Roman" w:eastAsia="Times New Roman" w:hAnsi="Times New Roman" w:cs="Times New Roman"/>
          <w:i/>
          <w:iCs/>
          <w:color w:val="000000"/>
          <w:kern w:val="0"/>
          <w14:ligatures w14:val="none"/>
        </w:rPr>
        <w:t>YES, SIR! (Apprenticeship Model): Implicit associations of intelligence and uses for submissive de-escalation training</w:t>
      </w:r>
      <w:r w:rsidRPr="001135AD">
        <w:rPr>
          <w:rFonts w:ascii="Times New Roman" w:eastAsia="Times New Roman" w:hAnsi="Times New Roman" w:cs="Times New Roman"/>
          <w:color w:val="000000"/>
          <w:kern w:val="0"/>
          <w14:ligatures w14:val="none"/>
        </w:rPr>
        <w:t> [Paper presentation]. The 18th International Conference on Social Robotics + Art (ICSR+Art 2025). </w:t>
      </w:r>
    </w:p>
    <w:p w14:paraId="0C88CC1E" w14:textId="77777777" w:rsidR="001135AD" w:rsidRPr="001135AD" w:rsidRDefault="001135AD" w:rsidP="001135AD">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1135AD">
        <w:rPr>
          <w:rFonts w:ascii="Times New Roman" w:eastAsia="Times New Roman" w:hAnsi="Times New Roman" w:cs="Times New Roman"/>
          <w:b/>
          <w:bCs/>
          <w:color w:val="000000"/>
          <w:kern w:val="0"/>
          <w14:ligatures w14:val="none"/>
        </w:rPr>
        <w:t>2. Citation for Gemini (AI Assistance)</w:t>
      </w:r>
    </w:p>
    <w:p w14:paraId="770B533E" w14:textId="77777777" w:rsidR="001135AD" w:rsidRPr="001135AD" w:rsidRDefault="001135AD" w:rsidP="001135AD">
      <w:p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color w:val="000000"/>
          <w:kern w:val="0"/>
          <w14:ligatures w14:val="none"/>
        </w:rPr>
        <w:t>Google. (2025). </w:t>
      </w:r>
      <w:r w:rsidRPr="001135AD">
        <w:rPr>
          <w:rFonts w:ascii="Times New Roman" w:eastAsia="Times New Roman" w:hAnsi="Times New Roman" w:cs="Times New Roman"/>
          <w:i/>
          <w:iCs/>
          <w:color w:val="000000"/>
          <w:kern w:val="0"/>
          <w14:ligatures w14:val="none"/>
        </w:rPr>
        <w:t>Gemini</w:t>
      </w:r>
      <w:r w:rsidRPr="001135AD">
        <w:rPr>
          <w:rFonts w:ascii="Times New Roman" w:eastAsia="Times New Roman" w:hAnsi="Times New Roman" w:cs="Times New Roman"/>
          <w:color w:val="000000"/>
          <w:kern w:val="0"/>
          <w14:ligatures w14:val="none"/>
        </w:rPr>
        <w:t> (Dec 31 version) [Large language model]. </w:t>
      </w:r>
      <w:hyperlink r:id="rId5" w:tgtFrame="_blank" w:history="1">
        <w:r w:rsidRPr="001135AD">
          <w:rPr>
            <w:rFonts w:ascii="Times New Roman" w:eastAsia="Times New Roman" w:hAnsi="Times New Roman" w:cs="Times New Roman"/>
            <w:color w:val="0000FF"/>
            <w:kern w:val="0"/>
            <w:u w:val="single"/>
            <w14:ligatures w14:val="none"/>
          </w:rPr>
          <w:t>https://gemini.google.com/</w:t>
        </w:r>
      </w:hyperlink>
    </w:p>
    <w:p w14:paraId="08856225" w14:textId="77777777" w:rsidR="001135AD" w:rsidRPr="001135AD" w:rsidRDefault="00AA5ACF" w:rsidP="001135AD">
      <w:pPr>
        <w:spacing w:after="0" w:line="240" w:lineRule="auto"/>
        <w:rPr>
          <w:rFonts w:ascii="Times New Roman" w:eastAsia="Times New Roman" w:hAnsi="Times New Roman" w:cs="Times New Roman"/>
          <w:kern w:val="0"/>
          <w14:ligatures w14:val="none"/>
        </w:rPr>
      </w:pPr>
      <w:r w:rsidRPr="00AA5ACF">
        <w:rPr>
          <w:rFonts w:ascii="Times New Roman" w:eastAsia="Times New Roman" w:hAnsi="Times New Roman" w:cs="Times New Roman"/>
          <w:noProof/>
          <w:kern w:val="0"/>
        </w:rPr>
        <w:pict w14:anchorId="71FDF9F3">
          <v:rect id="_x0000_i1025" alt="" style="width:468pt;height:.05pt;mso-width-percent:0;mso-height-percent:0;mso-width-percent:0;mso-height-percent:0" o:hralign="center" o:hrstd="t" o:hr="t" fillcolor="#a0a0a0" stroked="f"/>
        </w:pict>
      </w:r>
    </w:p>
    <w:p w14:paraId="0012D939" w14:textId="77777777" w:rsidR="001135AD" w:rsidRPr="001135AD" w:rsidRDefault="001135AD" w:rsidP="001135A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1135AD">
        <w:rPr>
          <w:rFonts w:ascii="Times New Roman" w:eastAsia="Times New Roman" w:hAnsi="Times New Roman" w:cs="Times New Roman"/>
          <w:b/>
          <w:bCs/>
          <w:color w:val="000000"/>
          <w:kern w:val="0"/>
          <w:sz w:val="27"/>
          <w:szCs w:val="27"/>
          <w14:ligatures w14:val="none"/>
        </w:rPr>
        <w:t>Poster Visual Description (Updated)</w:t>
      </w:r>
    </w:p>
    <w:p w14:paraId="6E240086"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Header</w:t>
      </w:r>
      <w:r w:rsidRPr="001135AD">
        <w:rPr>
          <w:rFonts w:ascii="Times New Roman" w:eastAsia="Times New Roman" w:hAnsi="Times New Roman" w:cs="Times New Roman"/>
          <w:color w:val="000000"/>
          <w:kern w:val="0"/>
          <w14:ligatures w14:val="none"/>
        </w:rPr>
        <w:t>: </w:t>
      </w:r>
      <w:r w:rsidRPr="001135AD">
        <w:rPr>
          <w:rFonts w:ascii="Times New Roman" w:eastAsia="Times New Roman" w:hAnsi="Times New Roman" w:cs="Times New Roman"/>
          <w:b/>
          <w:bCs/>
          <w:color w:val="000000"/>
          <w:kern w:val="0"/>
          <w14:ligatures w14:val="none"/>
        </w:rPr>
        <w:t>YES, SIR! THE APPRENTICESHIP MODEL</w:t>
      </w:r>
      <w:r w:rsidRPr="001135AD">
        <w:rPr>
          <w:rFonts w:ascii="Times New Roman" w:eastAsia="Times New Roman" w:hAnsi="Times New Roman" w:cs="Times New Roman"/>
          <w:color w:val="000000"/>
          <w:kern w:val="0"/>
          <w14:ligatures w14:val="none"/>
        </w:rPr>
        <w:t>. Include "Integrating Large Language Models (LLMs) &amp; Social Robotics" in the subtitle.</w:t>
      </w:r>
    </w:p>
    <w:p w14:paraId="763503F2"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Center Section</w:t>
      </w:r>
      <w:r w:rsidRPr="001135AD">
        <w:rPr>
          <w:rFonts w:ascii="Times New Roman" w:eastAsia="Times New Roman" w:hAnsi="Times New Roman" w:cs="Times New Roman"/>
          <w:color w:val="000000"/>
          <w:kern w:val="0"/>
          <w14:ligatures w14:val="none"/>
        </w:rPr>
        <w:t>: </w:t>
      </w:r>
      <w:r w:rsidRPr="001135AD">
        <w:rPr>
          <w:rFonts w:ascii="Times New Roman" w:eastAsia="Times New Roman" w:hAnsi="Times New Roman" w:cs="Times New Roman"/>
          <w:b/>
          <w:bCs/>
          <w:color w:val="000000"/>
          <w:kern w:val="0"/>
          <w14:ligatures w14:val="none"/>
        </w:rPr>
        <w:t>STRAND B: WORLD OF WORK</w:t>
      </w:r>
      <w:r w:rsidRPr="001135AD">
        <w:rPr>
          <w:rFonts w:ascii="Times New Roman" w:eastAsia="Times New Roman" w:hAnsi="Times New Roman" w:cs="Times New Roman"/>
          <w:color w:val="000000"/>
          <w:kern w:val="0"/>
          <w14:ligatures w14:val="none"/>
        </w:rPr>
        <w:t>. Boldly feature "Person-Fit &amp; Identity" as the core objective.</w:t>
      </w:r>
    </w:p>
    <w:p w14:paraId="6AE55EB6"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lastRenderedPageBreak/>
        <w:t>The Skills Root System</w:t>
      </w:r>
      <w:r w:rsidRPr="001135AD">
        <w:rPr>
          <w:rFonts w:ascii="Times New Roman" w:eastAsia="Times New Roman" w:hAnsi="Times New Roman" w:cs="Times New Roman"/>
          <w:color w:val="000000"/>
          <w:kern w:val="0"/>
          <w14:ligatures w14:val="none"/>
        </w:rPr>
        <w:t>: A graphic of a tree where the roots are labeled "Self-Discovery" and "IPP," and the leaves represent "Oral Communication" and "Critical Thinking".</w:t>
      </w:r>
    </w:p>
    <w:p w14:paraId="7C6F596F"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Participatory Design Box</w:t>
      </w:r>
      <w:r w:rsidRPr="001135AD">
        <w:rPr>
          <w:rFonts w:ascii="Times New Roman" w:eastAsia="Times New Roman" w:hAnsi="Times New Roman" w:cs="Times New Roman"/>
          <w:color w:val="000000"/>
          <w:kern w:val="0"/>
          <w14:ligatures w14:val="none"/>
        </w:rPr>
        <w:t>: "A Future Designed by You." Include a specific call-out: "Seeking Neurodivergent Thinkers to co-create inclusive AI".</w:t>
      </w:r>
    </w:p>
    <w:p w14:paraId="56C6F820"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Safety/Rights Section</w:t>
      </w:r>
      <w:r w:rsidRPr="001135AD">
        <w:rPr>
          <w:rFonts w:ascii="Times New Roman" w:eastAsia="Times New Roman" w:hAnsi="Times New Roman" w:cs="Times New Roman"/>
          <w:color w:val="000000"/>
          <w:kern w:val="0"/>
          <w14:ligatures w14:val="none"/>
        </w:rPr>
        <w:t>: Incorporate the </w:t>
      </w:r>
      <w:r w:rsidRPr="001135AD">
        <w:rPr>
          <w:rFonts w:ascii="Times New Roman" w:eastAsia="Times New Roman" w:hAnsi="Times New Roman" w:cs="Times New Roman"/>
          <w:b/>
          <w:bCs/>
          <w:color w:val="000000"/>
          <w:kern w:val="0"/>
          <w14:ligatures w14:val="none"/>
        </w:rPr>
        <w:t>OSSTF/FEESO</w:t>
      </w:r>
      <w:r w:rsidRPr="001135AD">
        <w:rPr>
          <w:rFonts w:ascii="Times New Roman" w:eastAsia="Times New Roman" w:hAnsi="Times New Roman" w:cs="Times New Roman"/>
          <w:color w:val="000000"/>
          <w:kern w:val="0"/>
          <w14:ligatures w14:val="none"/>
        </w:rPr>
        <w:t> logo with the text: "The right to a harassment-free workplace is non-negotiable".</w:t>
      </w:r>
    </w:p>
    <w:p w14:paraId="2A29C6C2" w14:textId="77777777" w:rsidR="001135AD" w:rsidRPr="001135AD" w:rsidRDefault="001135AD" w:rsidP="001135AD">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135AD">
        <w:rPr>
          <w:rFonts w:ascii="Times New Roman" w:eastAsia="Times New Roman" w:hAnsi="Times New Roman" w:cs="Times New Roman"/>
          <w:b/>
          <w:bCs/>
          <w:color w:val="000000"/>
          <w:kern w:val="0"/>
          <w14:ligatures w14:val="none"/>
        </w:rPr>
        <w:t>Footer</w:t>
      </w:r>
      <w:r w:rsidRPr="001135AD">
        <w:rPr>
          <w:rFonts w:ascii="Times New Roman" w:eastAsia="Times New Roman" w:hAnsi="Times New Roman" w:cs="Times New Roman"/>
          <w:color w:val="000000"/>
          <w:kern w:val="0"/>
          <w14:ligatures w14:val="none"/>
        </w:rPr>
        <w:t>: Include the logos for the </w:t>
      </w:r>
      <w:r w:rsidRPr="001135AD">
        <w:rPr>
          <w:rFonts w:ascii="Times New Roman" w:eastAsia="Times New Roman" w:hAnsi="Times New Roman" w:cs="Times New Roman"/>
          <w:b/>
          <w:bCs/>
          <w:color w:val="000000"/>
          <w:kern w:val="0"/>
          <w14:ligatures w14:val="none"/>
        </w:rPr>
        <w:t>Ontario Ministry of Education</w:t>
      </w:r>
      <w:r w:rsidRPr="001135AD">
        <w:rPr>
          <w:rFonts w:ascii="Times New Roman" w:eastAsia="Times New Roman" w:hAnsi="Times New Roman" w:cs="Times New Roman"/>
          <w:color w:val="000000"/>
          <w:kern w:val="0"/>
          <w14:ligatures w14:val="none"/>
        </w:rPr>
        <w:t>, </w:t>
      </w:r>
      <w:r w:rsidRPr="001135AD">
        <w:rPr>
          <w:rFonts w:ascii="Times New Roman" w:eastAsia="Times New Roman" w:hAnsi="Times New Roman" w:cs="Times New Roman"/>
          <w:b/>
          <w:bCs/>
          <w:color w:val="000000"/>
          <w:kern w:val="0"/>
          <w14:ligatures w14:val="none"/>
        </w:rPr>
        <w:t>UNESCO</w:t>
      </w:r>
      <w:r w:rsidRPr="001135AD">
        <w:rPr>
          <w:rFonts w:ascii="Times New Roman" w:eastAsia="Times New Roman" w:hAnsi="Times New Roman" w:cs="Times New Roman"/>
          <w:color w:val="000000"/>
          <w:kern w:val="0"/>
          <w14:ligatures w14:val="none"/>
        </w:rPr>
        <w:t>, and the </w:t>
      </w:r>
      <w:r w:rsidRPr="001135AD">
        <w:rPr>
          <w:rFonts w:ascii="Times New Roman" w:eastAsia="Times New Roman" w:hAnsi="Times New Roman" w:cs="Times New Roman"/>
          <w:b/>
          <w:bCs/>
          <w:color w:val="000000"/>
          <w:kern w:val="0"/>
          <w14:ligatures w14:val="none"/>
        </w:rPr>
        <w:t>18th International Conference on Social Robotics + Art</w:t>
      </w:r>
      <w:r w:rsidRPr="001135AD">
        <w:rPr>
          <w:rFonts w:ascii="Times New Roman" w:eastAsia="Times New Roman" w:hAnsi="Times New Roman" w:cs="Times New Roman"/>
          <w:color w:val="000000"/>
          <w:kern w:val="0"/>
          <w14:ligatures w14:val="none"/>
        </w:rPr>
        <w:t>.</w:t>
      </w:r>
    </w:p>
    <w:p w14:paraId="04735CA9" w14:textId="77777777" w:rsidR="00EA2637" w:rsidRDefault="00EA2637"/>
    <w:sectPr w:rsidR="00EA26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D1798F"/>
    <w:multiLevelType w:val="multilevel"/>
    <w:tmpl w:val="6AD2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7977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5AD"/>
    <w:rsid w:val="001135AD"/>
    <w:rsid w:val="008E3325"/>
    <w:rsid w:val="00AA5ACF"/>
    <w:rsid w:val="00D3423E"/>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2CF15"/>
  <w15:chartTrackingRefBased/>
  <w15:docId w15:val="{FD8C9898-94B9-664D-AAF0-2770A9EE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35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35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135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135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35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35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35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35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35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5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35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135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135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35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35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35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35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35AD"/>
    <w:rPr>
      <w:rFonts w:eastAsiaTheme="majorEastAsia" w:cstheme="majorBidi"/>
      <w:color w:val="272727" w:themeColor="text1" w:themeTint="D8"/>
    </w:rPr>
  </w:style>
  <w:style w:type="paragraph" w:styleId="Title">
    <w:name w:val="Title"/>
    <w:basedOn w:val="Normal"/>
    <w:next w:val="Normal"/>
    <w:link w:val="TitleChar"/>
    <w:uiPriority w:val="10"/>
    <w:qFormat/>
    <w:rsid w:val="001135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35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35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35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35AD"/>
    <w:pPr>
      <w:spacing w:before="160"/>
      <w:jc w:val="center"/>
    </w:pPr>
    <w:rPr>
      <w:i/>
      <w:iCs/>
      <w:color w:val="404040" w:themeColor="text1" w:themeTint="BF"/>
    </w:rPr>
  </w:style>
  <w:style w:type="character" w:customStyle="1" w:styleId="QuoteChar">
    <w:name w:val="Quote Char"/>
    <w:basedOn w:val="DefaultParagraphFont"/>
    <w:link w:val="Quote"/>
    <w:uiPriority w:val="29"/>
    <w:rsid w:val="001135AD"/>
    <w:rPr>
      <w:i/>
      <w:iCs/>
      <w:color w:val="404040" w:themeColor="text1" w:themeTint="BF"/>
    </w:rPr>
  </w:style>
  <w:style w:type="paragraph" w:styleId="ListParagraph">
    <w:name w:val="List Paragraph"/>
    <w:basedOn w:val="Normal"/>
    <w:uiPriority w:val="34"/>
    <w:qFormat/>
    <w:rsid w:val="001135AD"/>
    <w:pPr>
      <w:ind w:left="720"/>
      <w:contextualSpacing/>
    </w:pPr>
  </w:style>
  <w:style w:type="character" w:styleId="IntenseEmphasis">
    <w:name w:val="Intense Emphasis"/>
    <w:basedOn w:val="DefaultParagraphFont"/>
    <w:uiPriority w:val="21"/>
    <w:qFormat/>
    <w:rsid w:val="001135AD"/>
    <w:rPr>
      <w:i/>
      <w:iCs/>
      <w:color w:val="0F4761" w:themeColor="accent1" w:themeShade="BF"/>
    </w:rPr>
  </w:style>
  <w:style w:type="paragraph" w:styleId="IntenseQuote">
    <w:name w:val="Intense Quote"/>
    <w:basedOn w:val="Normal"/>
    <w:next w:val="Normal"/>
    <w:link w:val="IntenseQuoteChar"/>
    <w:uiPriority w:val="30"/>
    <w:qFormat/>
    <w:rsid w:val="001135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35AD"/>
    <w:rPr>
      <w:i/>
      <w:iCs/>
      <w:color w:val="0F4761" w:themeColor="accent1" w:themeShade="BF"/>
    </w:rPr>
  </w:style>
  <w:style w:type="character" w:styleId="IntenseReference">
    <w:name w:val="Intense Reference"/>
    <w:basedOn w:val="DefaultParagraphFont"/>
    <w:uiPriority w:val="32"/>
    <w:qFormat/>
    <w:rsid w:val="001135AD"/>
    <w:rPr>
      <w:b/>
      <w:bCs/>
      <w:smallCaps/>
      <w:color w:val="0F4761" w:themeColor="accent1" w:themeShade="BF"/>
      <w:spacing w:val="5"/>
    </w:rPr>
  </w:style>
  <w:style w:type="paragraph" w:styleId="NormalWeb">
    <w:name w:val="Normal (Web)"/>
    <w:basedOn w:val="Normal"/>
    <w:uiPriority w:val="99"/>
    <w:semiHidden/>
    <w:unhideWhenUsed/>
    <w:rsid w:val="001135A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itation-272">
    <w:name w:val="citation-272"/>
    <w:basedOn w:val="DefaultParagraphFont"/>
    <w:rsid w:val="001135AD"/>
  </w:style>
  <w:style w:type="character" w:customStyle="1" w:styleId="apple-converted-space">
    <w:name w:val="apple-converted-space"/>
    <w:basedOn w:val="DefaultParagraphFont"/>
    <w:rsid w:val="001135AD"/>
  </w:style>
  <w:style w:type="character" w:customStyle="1" w:styleId="citation-271">
    <w:name w:val="citation-271"/>
    <w:basedOn w:val="DefaultParagraphFont"/>
    <w:rsid w:val="001135AD"/>
  </w:style>
  <w:style w:type="character" w:customStyle="1" w:styleId="citation-270">
    <w:name w:val="citation-270"/>
    <w:basedOn w:val="DefaultParagraphFont"/>
    <w:rsid w:val="001135AD"/>
  </w:style>
  <w:style w:type="character" w:customStyle="1" w:styleId="citation-269">
    <w:name w:val="citation-269"/>
    <w:basedOn w:val="DefaultParagraphFont"/>
    <w:rsid w:val="001135AD"/>
  </w:style>
  <w:style w:type="character" w:customStyle="1" w:styleId="citation-268">
    <w:name w:val="citation-268"/>
    <w:basedOn w:val="DefaultParagraphFont"/>
    <w:rsid w:val="001135AD"/>
  </w:style>
  <w:style w:type="character" w:customStyle="1" w:styleId="citation-267">
    <w:name w:val="citation-267"/>
    <w:basedOn w:val="DefaultParagraphFont"/>
    <w:rsid w:val="001135AD"/>
  </w:style>
  <w:style w:type="character" w:customStyle="1" w:styleId="citation-266">
    <w:name w:val="citation-266"/>
    <w:basedOn w:val="DefaultParagraphFont"/>
    <w:rsid w:val="001135AD"/>
  </w:style>
  <w:style w:type="character" w:styleId="Hyperlink">
    <w:name w:val="Hyperlink"/>
    <w:basedOn w:val="DefaultParagraphFont"/>
    <w:uiPriority w:val="99"/>
    <w:semiHidden/>
    <w:unhideWhenUsed/>
    <w:rsid w:val="001135AD"/>
    <w:rPr>
      <w:color w:val="0000FF"/>
      <w:u w:val="single"/>
    </w:rPr>
  </w:style>
  <w:style w:type="character" w:customStyle="1" w:styleId="citation-265">
    <w:name w:val="citation-265"/>
    <w:basedOn w:val="DefaultParagraphFont"/>
    <w:rsid w:val="001135AD"/>
  </w:style>
  <w:style w:type="character" w:customStyle="1" w:styleId="citation-264">
    <w:name w:val="citation-264"/>
    <w:basedOn w:val="DefaultParagraphFont"/>
    <w:rsid w:val="001135AD"/>
  </w:style>
  <w:style w:type="character" w:customStyle="1" w:styleId="citation-263">
    <w:name w:val="citation-263"/>
    <w:basedOn w:val="DefaultParagraphFont"/>
    <w:rsid w:val="001135AD"/>
  </w:style>
  <w:style w:type="character" w:customStyle="1" w:styleId="citation-262">
    <w:name w:val="citation-262"/>
    <w:basedOn w:val="DefaultParagraphFont"/>
    <w:rsid w:val="001135AD"/>
  </w:style>
  <w:style w:type="character" w:customStyle="1" w:styleId="citation-261">
    <w:name w:val="citation-261"/>
    <w:basedOn w:val="DefaultParagraphFont"/>
    <w:rsid w:val="00113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emini.googl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2380</Characters>
  <Application>Microsoft Office Word</Application>
  <DocSecurity>0</DocSecurity>
  <Lines>19</Lines>
  <Paragraphs>5</Paragraphs>
  <ScaleCrop>false</ScaleCrop>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2025-12-31T06:17:00Z</dcterms:created>
  <dcterms:modified xsi:type="dcterms:W3CDTF">2025-12-31T06:17:00Z</dcterms:modified>
</cp:coreProperties>
</file>