
<file path=[Content_Types].xml><?xml version="1.0" encoding="utf-8"?>
<Types xmlns="http://schemas.openxmlformats.org/package/2006/content-types">
  <Default ContentType="application/xml" Extension="xml"/>
  <Default ContentType="application/x-font-ttf" Extension="ttf"/>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sz w:val="24"/>
          <w:szCs w:val="24"/>
          <w:vertAlign w:val="superscript"/>
        </w:rPr>
      </w:pPr>
      <w:r w:rsidDel="00000000" w:rsidR="00000000" w:rsidRPr="00000000">
        <w:rPr>
          <w:rFonts w:ascii="Google Sans Text" w:cs="Google Sans Text" w:eastAsia="Google Sans Text" w:hAnsi="Google Sans Text"/>
          <w:rtl w:val="0"/>
        </w:rPr>
        <w:t xml:space="preserve">This reference matrix provides a catalog of the research scales, theoretical frameworks, and validation data found in the List of Tables from the academic community repository. These tables provide the empirical grounding for studies on implicit bias, neuro-affirming engagement, and the ethics of social robotics. </w:t>
      </w:r>
      <w:r w:rsidDel="00000000" w:rsidR="00000000" w:rsidRPr="00000000">
        <w:rPr>
          <w:rFonts w:ascii="Google Sans Text" w:cs="Google Sans Text" w:eastAsia="Google Sans Text" w:hAnsi="Google Sans Text"/>
          <w:sz w:val="24"/>
          <w:szCs w:val="24"/>
          <w:vertAlign w:val="superscript"/>
          <w:rtl w:val="0"/>
        </w:rPr>
        <w:t xml:space="preserve">1</w:t>
      </w:r>
    </w:p>
    <w:p w:rsidR="00000000" w:rsidDel="00000000" w:rsidP="00000000" w:rsidRDefault="00000000" w:rsidRPr="00000000" w14:paraId="00000002">
      <w:pPr>
        <w:pBdr>
          <w:top w:space="0" w:sz="0" w:val="nil"/>
          <w:left w:space="0" w:sz="0" w:val="nil"/>
          <w:bottom w:space="0" w:sz="0" w:val="nil"/>
          <w:right w:space="0" w:sz="0" w:val="nil"/>
          <w:between w:space="0" w:sz="0" w:val="nil"/>
        </w:pBdr>
        <w:shd w:fill="auto" w:val="clear"/>
        <w:rPr>
          <w:rFonts w:ascii="Google Sans Text" w:cs="Google Sans Text" w:eastAsia="Google Sans Text" w:hAnsi="Google Sans Text"/>
          <w:sz w:val="24"/>
          <w:szCs w:val="24"/>
          <w:vertAlign w:val="superscript"/>
        </w:rPr>
      </w:pPr>
      <w:r w:rsidDel="00000000" w:rsidR="00000000" w:rsidRPr="00000000">
        <w:rPr>
          <w:rtl w:val="0"/>
        </w:rPr>
      </w:r>
    </w:p>
    <w:p w:rsidR="00000000" w:rsidDel="00000000" w:rsidP="00000000" w:rsidRDefault="00000000" w:rsidRPr="00000000" w14:paraId="00000003">
      <w:pPr>
        <w:pStyle w:val="Heading3"/>
        <w:pBdr>
          <w:top w:space="0" w:sz="0" w:val="nil"/>
          <w:left w:space="0" w:sz="0" w:val="nil"/>
          <w:bottom w:space="0" w:sz="0" w:val="nil"/>
          <w:right w:space="0" w:sz="0" w:val="nil"/>
          <w:between w:space="0" w:sz="0" w:val="nil"/>
        </w:pBdr>
        <w:shd w:fill="auto" w:val="clear"/>
        <w:spacing w:before="0" w:line="275.9999942779541" w:lineRule="auto"/>
        <w:rPr>
          <w:rFonts w:ascii="Google Sans" w:cs="Google Sans" w:eastAsia="Google Sans" w:hAnsi="Google Sans"/>
        </w:rPr>
      </w:pPr>
      <w:r w:rsidDel="00000000" w:rsidR="00000000" w:rsidRPr="00000000">
        <w:rPr>
          <w:rFonts w:ascii="Google Sans" w:cs="Google Sans" w:eastAsia="Google Sans" w:hAnsi="Google Sans"/>
          <w:rtl w:val="0"/>
        </w:rPr>
        <w:t xml:space="preserve">Reference Matrix: Empirical and Theoretical Tables for HRI Research</w:t>
      </w:r>
    </w:p>
    <w:p w:rsidR="00000000" w:rsidDel="00000000" w:rsidP="00000000" w:rsidRDefault="00000000" w:rsidRPr="00000000" w14:paraId="00000004">
      <w:pPr>
        <w:pBdr>
          <w:top w:space="0" w:sz="0" w:val="nil"/>
          <w:left w:space="0" w:sz="0" w:val="nil"/>
          <w:bottom w:space="0" w:sz="0" w:val="nil"/>
          <w:right w:space="0" w:sz="0" w:val="nil"/>
          <w:between w:space="0" w:sz="0" w:val="nil"/>
        </w:pBdr>
        <w:shd w:fill="auto" w:val="clear"/>
        <w:spacing w:line="275.9999942779541" w:lineRule="auto"/>
        <w:rPr>
          <w:rFonts w:ascii="Google Sans" w:cs="Google Sans" w:eastAsia="Google Sans" w:hAnsi="Google Sans"/>
        </w:rPr>
      </w:pPr>
      <w:r w:rsidDel="00000000" w:rsidR="00000000" w:rsidRPr="00000000">
        <w:rPr>
          <w:rtl w:val="0"/>
        </w:rPr>
      </w:r>
    </w:p>
    <w:tbl>
      <w:tblPr>
        <w:tblStyle w:val="Table1"/>
        <w:tblW w:w="9360.0" w:type="dxa"/>
        <w:jc w:val="left"/>
        <w:tblBorders>
          <w:top w:color="000000" w:space="0" w:sz="6" w:val="single"/>
          <w:left w:color="000000" w:space="0" w:sz="6" w:val="single"/>
          <w:bottom w:color="000000" w:space="0" w:sz="6" w:val="single"/>
          <w:right w:color="000000" w:space="0" w:sz="6" w:val="single"/>
          <w:insideH w:color="000000" w:space="0" w:sz="6" w:val="single"/>
          <w:insideV w:color="000000" w:space="0" w:sz="6" w:val="single"/>
        </w:tblBorders>
        <w:tblLayout w:type="fixed"/>
        <w:tblLook w:val="0600"/>
      </w:tblPr>
      <w:tblGrid>
        <w:gridCol w:w="3120"/>
        <w:gridCol w:w="3120"/>
        <w:gridCol w:w="3120"/>
        <w:tblGridChange w:id="0">
          <w:tblGrid>
            <w:gridCol w:w="3120"/>
            <w:gridCol w:w="3120"/>
            <w:gridCol w:w="3120"/>
          </w:tblGrid>
        </w:tblGridChange>
      </w:tblGrid>
      <w:tr>
        <w:trPr>
          <w:cantSplit w:val="0"/>
          <w:tblHeader w:val="0"/>
        </w:trPr>
        <w:tc>
          <w:tcPr>
            <w:tcBorders>
              <w:top w:color="000000" w:space="0" w:sz="6" w:val="single"/>
              <w:left w:color="000000" w:space="0" w:sz="6" w:val="single"/>
              <w:bottom w:color="000000" w:space="0" w:sz="6" w:val="single"/>
              <w:right w:color="000000" w:space="0" w:sz="6" w:val="single"/>
            </w:tcBorders>
            <w:shd w:fill="auto" w:val="clear"/>
            <w:tcMar>
              <w:top w:w="0.0" w:type="dxa"/>
              <w:left w:w="0.0" w:type="dxa"/>
              <w:bottom w:w="0.0" w:type="dxa"/>
              <w:right w:w="0.0" w:type="dxa"/>
            </w:tcMar>
            <w:vAlign w:val="top"/>
          </w:tcPr>
          <w:p w:rsidR="00000000" w:rsidDel="00000000" w:rsidP="00000000" w:rsidRDefault="00000000" w:rsidRPr="00000000" w14:paraId="00000005">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b w:val="1"/>
                <w:bCs w:val="1"/>
              </w:rPr>
            </w:pPr>
            <w:r w:rsidDel="00000000" w:rsidR="00000000" w:rsidRPr="00000000">
              <w:rPr>
                <w:rFonts w:ascii="Google Sans Text" w:cs="Google Sans Text" w:eastAsia="Google Sans Text" w:hAnsi="Google Sans Text"/>
                <w:b w:val="1"/>
                <w:bCs w:val="1"/>
                <w:rtl w:val="0"/>
              </w:rPr>
              <w:t xml:space="preserve">Table ID</w:t>
            </w:r>
          </w:p>
        </w:tc>
        <w:tc>
          <w:tcPr>
            <w:tcBorders>
              <w:top w:color="000000" w:space="0" w:sz="6" w:val="single"/>
              <w:left w:color="000000" w:space="0" w:sz="6" w:val="single"/>
              <w:bottom w:color="000000" w:space="0" w:sz="6" w:val="single"/>
              <w:right w:color="000000" w:space="0" w:sz="6" w:val="single"/>
            </w:tcBorders>
            <w:shd w:fill="auto" w:val="clear"/>
            <w:tcMar>
              <w:top w:w="0.0" w:type="dxa"/>
              <w:left w:w="0.0" w:type="dxa"/>
              <w:bottom w:w="0.0" w:type="dxa"/>
              <w:right w:w="0.0" w:type="dxa"/>
            </w:tcMar>
            <w:vAlign w:val="top"/>
          </w:tcPr>
          <w:p w:rsidR="00000000" w:rsidDel="00000000" w:rsidP="00000000" w:rsidRDefault="00000000" w:rsidRPr="00000000" w14:paraId="00000006">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b w:val="1"/>
                <w:bCs w:val="1"/>
              </w:rPr>
            </w:pPr>
            <w:r w:rsidDel="00000000" w:rsidR="00000000" w:rsidRPr="00000000">
              <w:rPr>
                <w:rFonts w:ascii="Google Sans Text" w:cs="Google Sans Text" w:eastAsia="Google Sans Text" w:hAnsi="Google Sans Text"/>
                <w:b w:val="1"/>
                <w:bCs w:val="1"/>
                <w:rtl w:val="0"/>
              </w:rPr>
              <w:t xml:space="preserve">Research Focus / Construct</w:t>
            </w:r>
          </w:p>
        </w:tc>
        <w:tc>
          <w:tcPr>
            <w:tcBorders>
              <w:top w:color="000000" w:space="0" w:sz="6" w:val="single"/>
              <w:left w:color="000000" w:space="0" w:sz="6" w:val="single"/>
              <w:bottom w:color="000000" w:space="0" w:sz="6" w:val="single"/>
              <w:right w:color="000000" w:space="0" w:sz="6" w:val="single"/>
            </w:tcBorders>
            <w:shd w:fill="auto" w:val="clear"/>
            <w:tcMar>
              <w:top w:w="0.0" w:type="dxa"/>
              <w:left w:w="0.0" w:type="dxa"/>
              <w:bottom w:w="0.0" w:type="dxa"/>
              <w:right w:w="0.0" w:type="dxa"/>
            </w:tcMar>
            <w:vAlign w:val="top"/>
          </w:tcPr>
          <w:p w:rsidR="00000000" w:rsidDel="00000000" w:rsidP="00000000" w:rsidRDefault="00000000" w:rsidRPr="00000000" w14:paraId="00000007">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b w:val="1"/>
                <w:bCs w:val="1"/>
              </w:rPr>
            </w:pPr>
            <w:r w:rsidDel="00000000" w:rsidR="00000000" w:rsidRPr="00000000">
              <w:rPr>
                <w:rFonts w:ascii="Google Sans Text" w:cs="Google Sans Text" w:eastAsia="Google Sans Text" w:hAnsi="Google Sans Text"/>
                <w:b w:val="1"/>
                <w:bCs w:val="1"/>
                <w:rtl w:val="0"/>
              </w:rPr>
              <w:t xml:space="preserve">Associated Reference(s)</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auto" w:val="clear"/>
            <w:tcMar>
              <w:top w:w="0.0" w:type="dxa"/>
              <w:left w:w="0.0" w:type="dxa"/>
              <w:bottom w:w="0.0" w:type="dxa"/>
              <w:right w:w="0.0" w:type="dxa"/>
            </w:tcMar>
            <w:vAlign w:val="top"/>
          </w:tcPr>
          <w:p w:rsidR="00000000" w:rsidDel="00000000" w:rsidP="00000000" w:rsidRDefault="00000000" w:rsidRPr="00000000" w14:paraId="00000008">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b w:val="1"/>
                <w:bCs w:val="1"/>
              </w:rPr>
            </w:pPr>
            <w:r w:rsidDel="00000000" w:rsidR="00000000" w:rsidRPr="00000000">
              <w:rPr>
                <w:rFonts w:ascii="Google Sans Text" w:cs="Google Sans Text" w:eastAsia="Google Sans Text" w:hAnsi="Google Sans Text"/>
                <w:b w:val="1"/>
                <w:bCs w:val="1"/>
                <w:rtl w:val="0"/>
              </w:rPr>
              <w:t xml:space="preserve">Table 1</w:t>
            </w:r>
          </w:p>
        </w:tc>
        <w:tc>
          <w:tcPr>
            <w:tcBorders>
              <w:top w:color="000000" w:space="0" w:sz="6" w:val="single"/>
              <w:left w:color="000000" w:space="0" w:sz="6" w:val="single"/>
              <w:bottom w:color="000000" w:space="0" w:sz="6" w:val="single"/>
              <w:right w:color="000000" w:space="0" w:sz="6" w:val="single"/>
            </w:tcBorders>
            <w:shd w:fill="auto" w:val="clear"/>
            <w:tcMar>
              <w:top w:w="0.0" w:type="dxa"/>
              <w:left w:w="0.0" w:type="dxa"/>
              <w:bottom w:w="0.0" w:type="dxa"/>
              <w:right w:w="0.0" w:type="dxa"/>
            </w:tcMar>
            <w:vAlign w:val="top"/>
          </w:tcPr>
          <w:p w:rsidR="00000000" w:rsidDel="00000000" w:rsidP="00000000" w:rsidRDefault="00000000" w:rsidRPr="00000000" w14:paraId="00000009">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Factor loadings of the Submissive Behaviour Scale</w:t>
            </w:r>
          </w:p>
        </w:tc>
        <w:tc>
          <w:tcPr>
            <w:tcBorders>
              <w:top w:color="000000" w:space="0" w:sz="6" w:val="single"/>
              <w:left w:color="000000" w:space="0" w:sz="6" w:val="single"/>
              <w:bottom w:color="000000" w:space="0" w:sz="6" w:val="single"/>
              <w:right w:color="000000" w:space="0" w:sz="6" w:val="single"/>
            </w:tcBorders>
            <w:shd w:fill="auto" w:val="clear"/>
            <w:tcMar>
              <w:top w:w="0.0" w:type="dxa"/>
              <w:left w:w="0.0" w:type="dxa"/>
              <w:bottom w:w="0.0" w:type="dxa"/>
              <w:right w:w="0.0" w:type="dxa"/>
            </w:tcMar>
            <w:vAlign w:val="top"/>
          </w:tcPr>
          <w:p w:rsidR="00000000" w:rsidDel="00000000" w:rsidP="00000000" w:rsidRDefault="00000000" w:rsidRPr="00000000" w14:paraId="0000000A">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sz w:val="24"/>
                <w:szCs w:val="24"/>
                <w:vertAlign w:val="superscript"/>
              </w:rPr>
            </w:pPr>
            <w:r w:rsidDel="00000000" w:rsidR="00000000" w:rsidRPr="00000000">
              <w:rPr>
                <w:rFonts w:ascii="Google Sans Text" w:cs="Google Sans Text" w:eastAsia="Google Sans Text" w:hAnsi="Google Sans Text"/>
                <w:rtl w:val="0"/>
              </w:rPr>
              <w:t xml:space="preserve">Allan &amp; Gilbert, 1997; Eraslan-Çapan et al., 2020 </w:t>
            </w:r>
            <w:r w:rsidDel="00000000" w:rsidR="00000000" w:rsidRPr="00000000">
              <w:rPr>
                <w:rFonts w:ascii="Google Sans Text" w:cs="Google Sans Text" w:eastAsia="Google Sans Text" w:hAnsi="Google Sans Text"/>
                <w:sz w:val="24"/>
                <w:szCs w:val="24"/>
                <w:vertAlign w:val="superscript"/>
                <w:rtl w:val="0"/>
              </w:rPr>
              <w:t xml:space="preserve">1</w:t>
            </w:r>
          </w:p>
          <w:p w:rsidR="00000000" w:rsidDel="00000000" w:rsidP="00000000" w:rsidRDefault="00000000" w:rsidRPr="00000000" w14:paraId="0000000B">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sz w:val="24"/>
                <w:szCs w:val="24"/>
                <w:vertAlign w:val="superscript"/>
              </w:rPr>
            </w:pPr>
            <w:r w:rsidDel="00000000" w:rsidR="00000000" w:rsidRPr="00000000">
              <w:rPr>
                <w:rtl w:val="0"/>
              </w:rPr>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auto" w:val="clear"/>
            <w:tcMar>
              <w:top w:w="0.0" w:type="dxa"/>
              <w:left w:w="0.0" w:type="dxa"/>
              <w:bottom w:w="0.0" w:type="dxa"/>
              <w:right w:w="0.0" w:type="dxa"/>
            </w:tcMar>
            <w:vAlign w:val="top"/>
          </w:tcPr>
          <w:p w:rsidR="00000000" w:rsidDel="00000000" w:rsidP="00000000" w:rsidRDefault="00000000" w:rsidRPr="00000000" w14:paraId="0000000C">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b w:val="1"/>
                <w:bCs w:val="1"/>
              </w:rPr>
            </w:pPr>
            <w:r w:rsidDel="00000000" w:rsidR="00000000" w:rsidRPr="00000000">
              <w:rPr>
                <w:rFonts w:ascii="Google Sans Text" w:cs="Google Sans Text" w:eastAsia="Google Sans Text" w:hAnsi="Google Sans Text"/>
                <w:b w:val="1"/>
                <w:bCs w:val="1"/>
                <w:rtl w:val="0"/>
              </w:rPr>
              <w:t xml:space="preserve">Table 6</w:t>
            </w:r>
          </w:p>
        </w:tc>
        <w:tc>
          <w:tcPr>
            <w:tcBorders>
              <w:top w:color="000000" w:space="0" w:sz="6" w:val="single"/>
              <w:left w:color="000000" w:space="0" w:sz="6" w:val="single"/>
              <w:bottom w:color="000000" w:space="0" w:sz="6" w:val="single"/>
              <w:right w:color="000000" w:space="0" w:sz="6" w:val="single"/>
            </w:tcBorders>
            <w:shd w:fill="auto" w:val="clear"/>
            <w:tcMar>
              <w:top w:w="0.0" w:type="dxa"/>
              <w:left w:w="0.0" w:type="dxa"/>
              <w:bottom w:w="0.0" w:type="dxa"/>
              <w:right w:w="0.0" w:type="dxa"/>
            </w:tcMar>
            <w:vAlign w:val="top"/>
          </w:tcPr>
          <w:p w:rsidR="00000000" w:rsidDel="00000000" w:rsidP="00000000" w:rsidRDefault="00000000" w:rsidRPr="00000000" w14:paraId="0000000D">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Depression Anxiety Stress Scales (DASS)</w:t>
            </w:r>
          </w:p>
        </w:tc>
        <w:tc>
          <w:tcPr>
            <w:tcBorders>
              <w:top w:color="000000" w:space="0" w:sz="6" w:val="single"/>
              <w:left w:color="000000" w:space="0" w:sz="6" w:val="single"/>
              <w:bottom w:color="000000" w:space="0" w:sz="6" w:val="single"/>
              <w:right w:color="000000" w:space="0" w:sz="6" w:val="single"/>
            </w:tcBorders>
            <w:shd w:fill="auto" w:val="clear"/>
            <w:tcMar>
              <w:top w:w="0.0" w:type="dxa"/>
              <w:left w:w="0.0" w:type="dxa"/>
              <w:bottom w:w="0.0" w:type="dxa"/>
              <w:right w:w="0.0" w:type="dxa"/>
            </w:tcMar>
            <w:vAlign w:val="top"/>
          </w:tcPr>
          <w:p w:rsidR="00000000" w:rsidDel="00000000" w:rsidP="00000000" w:rsidRDefault="00000000" w:rsidRPr="00000000" w14:paraId="0000000E">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sz w:val="24"/>
                <w:szCs w:val="24"/>
                <w:vertAlign w:val="superscript"/>
              </w:rPr>
            </w:pPr>
            <w:r w:rsidDel="00000000" w:rsidR="00000000" w:rsidRPr="00000000">
              <w:rPr>
                <w:rFonts w:ascii="Google Sans Text" w:cs="Google Sans Text" w:eastAsia="Google Sans Text" w:hAnsi="Google Sans Text"/>
                <w:rtl w:val="0"/>
              </w:rPr>
              <w:t xml:space="preserve">Lovibond &amp; Lovibond, 1995; Cardi et al., 2014 </w:t>
            </w:r>
            <w:r w:rsidDel="00000000" w:rsidR="00000000" w:rsidRPr="00000000">
              <w:rPr>
                <w:rFonts w:ascii="Google Sans Text" w:cs="Google Sans Text" w:eastAsia="Google Sans Text" w:hAnsi="Google Sans Text"/>
                <w:sz w:val="24"/>
                <w:szCs w:val="24"/>
                <w:vertAlign w:val="superscript"/>
                <w:rtl w:val="0"/>
              </w:rPr>
              <w:t xml:space="preserve">2</w:t>
            </w:r>
          </w:p>
          <w:p w:rsidR="00000000" w:rsidDel="00000000" w:rsidP="00000000" w:rsidRDefault="00000000" w:rsidRPr="00000000" w14:paraId="0000000F">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sz w:val="24"/>
                <w:szCs w:val="24"/>
                <w:vertAlign w:val="superscript"/>
              </w:rPr>
            </w:pPr>
            <w:r w:rsidDel="00000000" w:rsidR="00000000" w:rsidRPr="00000000">
              <w:rPr>
                <w:rtl w:val="0"/>
              </w:rPr>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auto" w:val="clear"/>
            <w:tcMar>
              <w:top w:w="0.0" w:type="dxa"/>
              <w:left w:w="0.0" w:type="dxa"/>
              <w:bottom w:w="0.0" w:type="dxa"/>
              <w:right w:w="0.0" w:type="dxa"/>
            </w:tcMar>
            <w:vAlign w:val="top"/>
          </w:tcPr>
          <w:p w:rsidR="00000000" w:rsidDel="00000000" w:rsidP="00000000" w:rsidRDefault="00000000" w:rsidRPr="00000000" w14:paraId="00000010">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b w:val="1"/>
                <w:bCs w:val="1"/>
              </w:rPr>
            </w:pPr>
            <w:r w:rsidDel="00000000" w:rsidR="00000000" w:rsidRPr="00000000">
              <w:rPr>
                <w:rFonts w:ascii="Google Sans Text" w:cs="Google Sans Text" w:eastAsia="Google Sans Text" w:hAnsi="Google Sans Text"/>
                <w:b w:val="1"/>
                <w:bCs w:val="1"/>
                <w:rtl w:val="0"/>
              </w:rPr>
              <w:t xml:space="preserve">Table 8</w:t>
            </w:r>
          </w:p>
        </w:tc>
        <w:tc>
          <w:tcPr>
            <w:tcBorders>
              <w:top w:color="000000" w:space="0" w:sz="6" w:val="single"/>
              <w:left w:color="000000" w:space="0" w:sz="6" w:val="single"/>
              <w:bottom w:color="000000" w:space="0" w:sz="6" w:val="single"/>
              <w:right w:color="000000" w:space="0" w:sz="6" w:val="single"/>
            </w:tcBorders>
            <w:shd w:fill="auto" w:val="clear"/>
            <w:tcMar>
              <w:top w:w="0.0" w:type="dxa"/>
              <w:left w:w="0.0" w:type="dxa"/>
              <w:bottom w:w="0.0" w:type="dxa"/>
              <w:right w:w="0.0" w:type="dxa"/>
            </w:tcMar>
            <w:vAlign w:val="top"/>
          </w:tcPr>
          <w:p w:rsidR="00000000" w:rsidDel="00000000" w:rsidP="00000000" w:rsidRDefault="00000000" w:rsidRPr="00000000" w14:paraId="00000011">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The Other as Shamer Scale (OAS)</w:t>
            </w:r>
          </w:p>
        </w:tc>
        <w:tc>
          <w:tcPr>
            <w:tcBorders>
              <w:top w:color="000000" w:space="0" w:sz="6" w:val="single"/>
              <w:left w:color="000000" w:space="0" w:sz="6" w:val="single"/>
              <w:bottom w:color="000000" w:space="0" w:sz="6" w:val="single"/>
              <w:right w:color="000000" w:space="0" w:sz="6" w:val="single"/>
            </w:tcBorders>
            <w:shd w:fill="auto" w:val="clear"/>
            <w:tcMar>
              <w:top w:w="0.0" w:type="dxa"/>
              <w:left w:w="0.0" w:type="dxa"/>
              <w:bottom w:w="0.0" w:type="dxa"/>
              <w:right w:w="0.0" w:type="dxa"/>
            </w:tcMar>
            <w:vAlign w:val="top"/>
          </w:tcPr>
          <w:p w:rsidR="00000000" w:rsidDel="00000000" w:rsidP="00000000" w:rsidRDefault="00000000" w:rsidRPr="00000000" w14:paraId="00000012">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sz w:val="24"/>
                <w:szCs w:val="24"/>
                <w:vertAlign w:val="superscript"/>
              </w:rPr>
            </w:pPr>
            <w:r w:rsidDel="00000000" w:rsidR="00000000" w:rsidRPr="00000000">
              <w:rPr>
                <w:rFonts w:ascii="Google Sans Text" w:cs="Google Sans Text" w:eastAsia="Google Sans Text" w:hAnsi="Google Sans Text"/>
                <w:rtl w:val="0"/>
              </w:rPr>
              <w:t xml:space="preserve">Allan, Gilbert &amp; Goss, 1994 </w:t>
            </w:r>
            <w:r w:rsidDel="00000000" w:rsidR="00000000" w:rsidRPr="00000000">
              <w:rPr>
                <w:rFonts w:ascii="Google Sans Text" w:cs="Google Sans Text" w:eastAsia="Google Sans Text" w:hAnsi="Google Sans Text"/>
                <w:sz w:val="24"/>
                <w:szCs w:val="24"/>
                <w:vertAlign w:val="superscript"/>
                <w:rtl w:val="0"/>
              </w:rPr>
              <w:t xml:space="preserve">2</w:t>
            </w:r>
          </w:p>
          <w:p w:rsidR="00000000" w:rsidDel="00000000" w:rsidP="00000000" w:rsidRDefault="00000000" w:rsidRPr="00000000" w14:paraId="00000013">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sz w:val="24"/>
                <w:szCs w:val="24"/>
                <w:vertAlign w:val="superscript"/>
              </w:rPr>
            </w:pPr>
            <w:r w:rsidDel="00000000" w:rsidR="00000000" w:rsidRPr="00000000">
              <w:rPr>
                <w:rtl w:val="0"/>
              </w:rPr>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auto" w:val="clear"/>
            <w:tcMar>
              <w:top w:w="0.0" w:type="dxa"/>
              <w:left w:w="0.0" w:type="dxa"/>
              <w:bottom w:w="0.0" w:type="dxa"/>
              <w:right w:w="0.0" w:type="dxa"/>
            </w:tcMar>
            <w:vAlign w:val="top"/>
          </w:tcPr>
          <w:p w:rsidR="00000000" w:rsidDel="00000000" w:rsidP="00000000" w:rsidRDefault="00000000" w:rsidRPr="00000000" w14:paraId="00000014">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b w:val="1"/>
                <w:bCs w:val="1"/>
              </w:rPr>
            </w:pPr>
            <w:r w:rsidDel="00000000" w:rsidR="00000000" w:rsidRPr="00000000">
              <w:rPr>
                <w:rFonts w:ascii="Google Sans Text" w:cs="Google Sans Text" w:eastAsia="Google Sans Text" w:hAnsi="Google Sans Text"/>
                <w:b w:val="1"/>
                <w:bCs w:val="1"/>
                <w:rtl w:val="0"/>
              </w:rPr>
              <w:t xml:space="preserve">Table 11</w:t>
            </w:r>
          </w:p>
        </w:tc>
        <w:tc>
          <w:tcPr>
            <w:tcBorders>
              <w:top w:color="000000" w:space="0" w:sz="6" w:val="single"/>
              <w:left w:color="000000" w:space="0" w:sz="6" w:val="single"/>
              <w:bottom w:color="000000" w:space="0" w:sz="6" w:val="single"/>
              <w:right w:color="000000" w:space="0" w:sz="6" w:val="single"/>
            </w:tcBorders>
            <w:shd w:fill="auto" w:val="clear"/>
            <w:tcMar>
              <w:top w:w="0.0" w:type="dxa"/>
              <w:left w:w="0.0" w:type="dxa"/>
              <w:bottom w:w="0.0" w:type="dxa"/>
              <w:right w:w="0.0" w:type="dxa"/>
            </w:tcMar>
            <w:vAlign w:val="top"/>
          </w:tcPr>
          <w:p w:rsidR="00000000" w:rsidDel="00000000" w:rsidP="00000000" w:rsidRDefault="00000000" w:rsidRPr="00000000" w14:paraId="00000015">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Moral Disengagement Scale</w:t>
            </w:r>
          </w:p>
        </w:tc>
        <w:tc>
          <w:tcPr>
            <w:tcBorders>
              <w:top w:color="000000" w:space="0" w:sz="6" w:val="single"/>
              <w:left w:color="000000" w:space="0" w:sz="6" w:val="single"/>
              <w:bottom w:color="000000" w:space="0" w:sz="6" w:val="single"/>
              <w:right w:color="000000" w:space="0" w:sz="6" w:val="single"/>
            </w:tcBorders>
            <w:shd w:fill="auto" w:val="clear"/>
            <w:tcMar>
              <w:top w:w="0.0" w:type="dxa"/>
              <w:left w:w="0.0" w:type="dxa"/>
              <w:bottom w:w="0.0" w:type="dxa"/>
              <w:right w:w="0.0" w:type="dxa"/>
            </w:tcMar>
            <w:vAlign w:val="top"/>
          </w:tcPr>
          <w:p w:rsidR="00000000" w:rsidDel="00000000" w:rsidP="00000000" w:rsidRDefault="00000000" w:rsidRPr="00000000" w14:paraId="00000016">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sz w:val="24"/>
                <w:szCs w:val="24"/>
                <w:vertAlign w:val="superscript"/>
              </w:rPr>
            </w:pPr>
            <w:r w:rsidDel="00000000" w:rsidR="00000000" w:rsidRPr="00000000">
              <w:rPr>
                <w:rFonts w:ascii="Google Sans Text" w:cs="Google Sans Text" w:eastAsia="Google Sans Text" w:hAnsi="Google Sans Text"/>
                <w:rtl w:val="0"/>
              </w:rPr>
              <w:t xml:space="preserve">Bandura et al., 1996; Gini et al., 2014 </w:t>
            </w:r>
            <w:r w:rsidDel="00000000" w:rsidR="00000000" w:rsidRPr="00000000">
              <w:rPr>
                <w:rFonts w:ascii="Google Sans Text" w:cs="Google Sans Text" w:eastAsia="Google Sans Text" w:hAnsi="Google Sans Text"/>
                <w:sz w:val="24"/>
                <w:szCs w:val="24"/>
                <w:vertAlign w:val="superscript"/>
                <w:rtl w:val="0"/>
              </w:rPr>
              <w:t xml:space="preserve">1</w:t>
            </w:r>
          </w:p>
          <w:p w:rsidR="00000000" w:rsidDel="00000000" w:rsidP="00000000" w:rsidRDefault="00000000" w:rsidRPr="00000000" w14:paraId="00000017">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sz w:val="24"/>
                <w:szCs w:val="24"/>
                <w:vertAlign w:val="superscript"/>
              </w:rPr>
            </w:pPr>
            <w:r w:rsidDel="00000000" w:rsidR="00000000" w:rsidRPr="00000000">
              <w:rPr>
                <w:rtl w:val="0"/>
              </w:rPr>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auto" w:val="clear"/>
            <w:tcMar>
              <w:top w:w="0.0" w:type="dxa"/>
              <w:left w:w="0.0" w:type="dxa"/>
              <w:bottom w:w="0.0" w:type="dxa"/>
              <w:right w:w="0.0" w:type="dxa"/>
            </w:tcMar>
            <w:vAlign w:val="top"/>
          </w:tcPr>
          <w:p w:rsidR="00000000" w:rsidDel="00000000" w:rsidP="00000000" w:rsidRDefault="00000000" w:rsidRPr="00000000" w14:paraId="00000018">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b w:val="1"/>
                <w:bCs w:val="1"/>
              </w:rPr>
            </w:pPr>
            <w:r w:rsidDel="00000000" w:rsidR="00000000" w:rsidRPr="00000000">
              <w:rPr>
                <w:rFonts w:ascii="Google Sans Text" w:cs="Google Sans Text" w:eastAsia="Google Sans Text" w:hAnsi="Google Sans Text"/>
                <w:b w:val="1"/>
                <w:bCs w:val="1"/>
                <w:rtl w:val="0"/>
              </w:rPr>
              <w:t xml:space="preserve">Table 15a</w:t>
            </w:r>
          </w:p>
        </w:tc>
        <w:tc>
          <w:tcPr>
            <w:tcBorders>
              <w:top w:color="000000" w:space="0" w:sz="6" w:val="single"/>
              <w:left w:color="000000" w:space="0" w:sz="6" w:val="single"/>
              <w:bottom w:color="000000" w:space="0" w:sz="6" w:val="single"/>
              <w:right w:color="000000" w:space="0" w:sz="6" w:val="single"/>
            </w:tcBorders>
            <w:shd w:fill="auto" w:val="clear"/>
            <w:tcMar>
              <w:top w:w="0.0" w:type="dxa"/>
              <w:left w:w="0.0" w:type="dxa"/>
              <w:bottom w:w="0.0" w:type="dxa"/>
              <w:right w:w="0.0" w:type="dxa"/>
            </w:tcMar>
            <w:vAlign w:val="top"/>
          </w:tcPr>
          <w:p w:rsidR="00000000" w:rsidDel="00000000" w:rsidP="00000000" w:rsidRDefault="00000000" w:rsidRPr="00000000" w14:paraId="00000019">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The Robots for Social Justice (R4SJ)</w:t>
            </w:r>
          </w:p>
        </w:tc>
        <w:tc>
          <w:tcPr>
            <w:tcBorders>
              <w:top w:color="000000" w:space="0" w:sz="6" w:val="single"/>
              <w:left w:color="000000" w:space="0" w:sz="6" w:val="single"/>
              <w:bottom w:color="000000" w:space="0" w:sz="6" w:val="single"/>
              <w:right w:color="000000" w:space="0" w:sz="6" w:val="single"/>
            </w:tcBorders>
            <w:shd w:fill="auto" w:val="clear"/>
            <w:tcMar>
              <w:top w:w="0.0" w:type="dxa"/>
              <w:left w:w="0.0" w:type="dxa"/>
              <w:bottom w:w="0.0" w:type="dxa"/>
              <w:right w:w="0.0" w:type="dxa"/>
            </w:tcMar>
            <w:vAlign w:val="top"/>
          </w:tcPr>
          <w:p w:rsidR="00000000" w:rsidDel="00000000" w:rsidP="00000000" w:rsidRDefault="00000000" w:rsidRPr="00000000" w14:paraId="0000001A">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sz w:val="24"/>
                <w:szCs w:val="24"/>
                <w:vertAlign w:val="superscript"/>
              </w:rPr>
            </w:pPr>
            <w:r w:rsidDel="00000000" w:rsidR="00000000" w:rsidRPr="00000000">
              <w:rPr>
                <w:rFonts w:ascii="Google Sans Text" w:cs="Google Sans Text" w:eastAsia="Google Sans Text" w:hAnsi="Google Sans Text"/>
                <w:rtl w:val="0"/>
              </w:rPr>
              <w:t xml:space="preserve">Zhu et al., 2024 </w:t>
            </w:r>
            <w:r w:rsidDel="00000000" w:rsidR="00000000" w:rsidRPr="00000000">
              <w:rPr>
                <w:rFonts w:ascii="Google Sans Text" w:cs="Google Sans Text" w:eastAsia="Google Sans Text" w:hAnsi="Google Sans Text"/>
                <w:sz w:val="24"/>
                <w:szCs w:val="24"/>
                <w:vertAlign w:val="superscript"/>
                <w:rtl w:val="0"/>
              </w:rPr>
              <w:t xml:space="preserve">1</w:t>
            </w:r>
          </w:p>
          <w:p w:rsidR="00000000" w:rsidDel="00000000" w:rsidP="00000000" w:rsidRDefault="00000000" w:rsidRPr="00000000" w14:paraId="0000001B">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sz w:val="24"/>
                <w:szCs w:val="24"/>
                <w:vertAlign w:val="superscript"/>
              </w:rPr>
            </w:pPr>
            <w:r w:rsidDel="00000000" w:rsidR="00000000" w:rsidRPr="00000000">
              <w:rPr>
                <w:rtl w:val="0"/>
              </w:rPr>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auto" w:val="clear"/>
            <w:tcMar>
              <w:top w:w="0.0" w:type="dxa"/>
              <w:left w:w="0.0" w:type="dxa"/>
              <w:bottom w:w="0.0" w:type="dxa"/>
              <w:right w:w="0.0" w:type="dxa"/>
            </w:tcMar>
            <w:vAlign w:val="top"/>
          </w:tcPr>
          <w:p w:rsidR="00000000" w:rsidDel="00000000" w:rsidP="00000000" w:rsidRDefault="00000000" w:rsidRPr="00000000" w14:paraId="0000001C">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b w:val="1"/>
                <w:bCs w:val="1"/>
              </w:rPr>
            </w:pPr>
            <w:r w:rsidDel="00000000" w:rsidR="00000000" w:rsidRPr="00000000">
              <w:rPr>
                <w:rFonts w:ascii="Google Sans Text" w:cs="Google Sans Text" w:eastAsia="Google Sans Text" w:hAnsi="Google Sans Text"/>
                <w:b w:val="1"/>
                <w:bCs w:val="1"/>
                <w:rtl w:val="0"/>
              </w:rPr>
              <w:t xml:space="preserve">Table 17</w:t>
            </w:r>
          </w:p>
        </w:tc>
        <w:tc>
          <w:tcPr>
            <w:tcBorders>
              <w:top w:color="000000" w:space="0" w:sz="6" w:val="single"/>
              <w:left w:color="000000" w:space="0" w:sz="6" w:val="single"/>
              <w:bottom w:color="000000" w:space="0" w:sz="6" w:val="single"/>
              <w:right w:color="000000" w:space="0" w:sz="6" w:val="single"/>
            </w:tcBorders>
            <w:shd w:fill="auto" w:val="clear"/>
            <w:tcMar>
              <w:top w:w="0.0" w:type="dxa"/>
              <w:left w:w="0.0" w:type="dxa"/>
              <w:bottom w:w="0.0" w:type="dxa"/>
              <w:right w:w="0.0" w:type="dxa"/>
            </w:tcMar>
            <w:vAlign w:val="top"/>
          </w:tcPr>
          <w:p w:rsidR="00000000" w:rsidDel="00000000" w:rsidP="00000000" w:rsidRDefault="00000000" w:rsidRPr="00000000" w14:paraId="0000001D">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Feminist HRI Framework</w:t>
            </w:r>
          </w:p>
        </w:tc>
        <w:tc>
          <w:tcPr>
            <w:tcBorders>
              <w:top w:color="000000" w:space="0" w:sz="6" w:val="single"/>
              <w:left w:color="000000" w:space="0" w:sz="6" w:val="single"/>
              <w:bottom w:color="000000" w:space="0" w:sz="6" w:val="single"/>
              <w:right w:color="000000" w:space="0" w:sz="6" w:val="single"/>
            </w:tcBorders>
            <w:shd w:fill="auto" w:val="clear"/>
            <w:tcMar>
              <w:top w:w="0.0" w:type="dxa"/>
              <w:left w:w="0.0" w:type="dxa"/>
              <w:bottom w:w="0.0" w:type="dxa"/>
              <w:right w:w="0.0" w:type="dxa"/>
            </w:tcMar>
            <w:vAlign w:val="top"/>
          </w:tcPr>
          <w:p w:rsidR="00000000" w:rsidDel="00000000" w:rsidP="00000000" w:rsidRDefault="00000000" w:rsidRPr="00000000" w14:paraId="0000001E">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sz w:val="24"/>
                <w:szCs w:val="24"/>
                <w:vertAlign w:val="superscript"/>
              </w:rPr>
            </w:pPr>
            <w:r w:rsidDel="00000000" w:rsidR="00000000" w:rsidRPr="00000000">
              <w:rPr>
                <w:rFonts w:ascii="Google Sans Text" w:cs="Google Sans Text" w:eastAsia="Google Sans Text" w:hAnsi="Google Sans Text"/>
                <w:rtl w:val="0"/>
              </w:rPr>
              <w:t xml:space="preserve">Bardzell, 2010 </w:t>
            </w:r>
            <w:r w:rsidDel="00000000" w:rsidR="00000000" w:rsidRPr="00000000">
              <w:rPr>
                <w:rFonts w:ascii="Google Sans Text" w:cs="Google Sans Text" w:eastAsia="Google Sans Text" w:hAnsi="Google Sans Text"/>
                <w:sz w:val="24"/>
                <w:szCs w:val="24"/>
                <w:vertAlign w:val="superscript"/>
                <w:rtl w:val="0"/>
              </w:rPr>
              <w:t xml:space="preserve">2</w:t>
            </w:r>
          </w:p>
          <w:p w:rsidR="00000000" w:rsidDel="00000000" w:rsidP="00000000" w:rsidRDefault="00000000" w:rsidRPr="00000000" w14:paraId="0000001F">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sz w:val="24"/>
                <w:szCs w:val="24"/>
                <w:vertAlign w:val="superscript"/>
              </w:rPr>
            </w:pPr>
            <w:r w:rsidDel="00000000" w:rsidR="00000000" w:rsidRPr="00000000">
              <w:rPr>
                <w:rtl w:val="0"/>
              </w:rPr>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auto" w:val="clear"/>
            <w:tcMar>
              <w:top w:w="0.0" w:type="dxa"/>
              <w:left w:w="0.0" w:type="dxa"/>
              <w:bottom w:w="0.0" w:type="dxa"/>
              <w:right w:w="0.0" w:type="dxa"/>
            </w:tcMar>
            <w:vAlign w:val="top"/>
          </w:tcPr>
          <w:p w:rsidR="00000000" w:rsidDel="00000000" w:rsidP="00000000" w:rsidRDefault="00000000" w:rsidRPr="00000000" w14:paraId="00000020">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b w:val="1"/>
                <w:bCs w:val="1"/>
              </w:rPr>
            </w:pPr>
            <w:r w:rsidDel="00000000" w:rsidR="00000000" w:rsidRPr="00000000">
              <w:rPr>
                <w:rFonts w:ascii="Google Sans Text" w:cs="Google Sans Text" w:eastAsia="Google Sans Text" w:hAnsi="Google Sans Text"/>
                <w:b w:val="1"/>
                <w:bCs w:val="1"/>
                <w:rtl w:val="0"/>
              </w:rPr>
              <w:t xml:space="preserve">Table 18</w:t>
            </w:r>
          </w:p>
        </w:tc>
        <w:tc>
          <w:tcPr>
            <w:tcBorders>
              <w:top w:color="000000" w:space="0" w:sz="6" w:val="single"/>
              <w:left w:color="000000" w:space="0" w:sz="6" w:val="single"/>
              <w:bottom w:color="000000" w:space="0" w:sz="6" w:val="single"/>
              <w:right w:color="000000" w:space="0" w:sz="6" w:val="single"/>
            </w:tcBorders>
            <w:shd w:fill="auto" w:val="clear"/>
            <w:tcMar>
              <w:top w:w="0.0" w:type="dxa"/>
              <w:left w:w="0.0" w:type="dxa"/>
              <w:bottom w:w="0.0" w:type="dxa"/>
              <w:right w:w="0.0" w:type="dxa"/>
            </w:tcMar>
            <w:vAlign w:val="top"/>
          </w:tcPr>
          <w:p w:rsidR="00000000" w:rsidDel="00000000" w:rsidP="00000000" w:rsidRDefault="00000000" w:rsidRPr="00000000" w14:paraId="00000021">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Feminist Standpoint Theory</w:t>
            </w:r>
          </w:p>
        </w:tc>
        <w:tc>
          <w:tcPr>
            <w:tcBorders>
              <w:top w:color="000000" w:space="0" w:sz="6" w:val="single"/>
              <w:left w:color="000000" w:space="0" w:sz="6" w:val="single"/>
              <w:bottom w:color="000000" w:space="0" w:sz="6" w:val="single"/>
              <w:right w:color="000000" w:space="0" w:sz="6" w:val="single"/>
            </w:tcBorders>
            <w:shd w:fill="auto" w:val="clear"/>
            <w:tcMar>
              <w:top w:w="0.0" w:type="dxa"/>
              <w:left w:w="0.0" w:type="dxa"/>
              <w:bottom w:w="0.0" w:type="dxa"/>
              <w:right w:w="0.0" w:type="dxa"/>
            </w:tcMar>
            <w:vAlign w:val="top"/>
          </w:tcPr>
          <w:p w:rsidR="00000000" w:rsidDel="00000000" w:rsidP="00000000" w:rsidRDefault="00000000" w:rsidRPr="00000000" w14:paraId="00000022">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sz w:val="24"/>
                <w:szCs w:val="24"/>
                <w:vertAlign w:val="superscript"/>
              </w:rPr>
            </w:pPr>
            <w:r w:rsidDel="00000000" w:rsidR="00000000" w:rsidRPr="00000000">
              <w:rPr>
                <w:rFonts w:ascii="Google Sans Text" w:cs="Google Sans Text" w:eastAsia="Google Sans Text" w:hAnsi="Google Sans Text"/>
                <w:rtl w:val="0"/>
              </w:rPr>
              <w:t xml:space="preserve">Hartsock, 1983; Harding, 2003; Gurung, 2020 </w:t>
            </w:r>
            <w:r w:rsidDel="00000000" w:rsidR="00000000" w:rsidRPr="00000000">
              <w:rPr>
                <w:rFonts w:ascii="Google Sans Text" w:cs="Google Sans Text" w:eastAsia="Google Sans Text" w:hAnsi="Google Sans Text"/>
                <w:sz w:val="24"/>
                <w:szCs w:val="24"/>
                <w:vertAlign w:val="superscript"/>
                <w:rtl w:val="0"/>
              </w:rPr>
              <w:t xml:space="preserve">2</w:t>
            </w:r>
          </w:p>
          <w:p w:rsidR="00000000" w:rsidDel="00000000" w:rsidP="00000000" w:rsidRDefault="00000000" w:rsidRPr="00000000" w14:paraId="00000023">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sz w:val="24"/>
                <w:szCs w:val="24"/>
                <w:vertAlign w:val="superscript"/>
              </w:rPr>
            </w:pPr>
            <w:r w:rsidDel="00000000" w:rsidR="00000000" w:rsidRPr="00000000">
              <w:rPr>
                <w:rtl w:val="0"/>
              </w:rPr>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auto" w:val="clear"/>
            <w:tcMar>
              <w:top w:w="0.0" w:type="dxa"/>
              <w:left w:w="0.0" w:type="dxa"/>
              <w:bottom w:w="0.0" w:type="dxa"/>
              <w:right w:w="0.0" w:type="dxa"/>
            </w:tcMar>
            <w:vAlign w:val="top"/>
          </w:tcPr>
          <w:p w:rsidR="00000000" w:rsidDel="00000000" w:rsidP="00000000" w:rsidRDefault="00000000" w:rsidRPr="00000000" w14:paraId="00000024">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b w:val="1"/>
                <w:bCs w:val="1"/>
              </w:rPr>
            </w:pPr>
            <w:r w:rsidDel="00000000" w:rsidR="00000000" w:rsidRPr="00000000">
              <w:rPr>
                <w:rFonts w:ascii="Google Sans Text" w:cs="Google Sans Text" w:eastAsia="Google Sans Text" w:hAnsi="Google Sans Text"/>
                <w:b w:val="1"/>
                <w:bCs w:val="1"/>
                <w:rtl w:val="0"/>
              </w:rPr>
              <w:t xml:space="preserve">Table 28a</w:t>
            </w:r>
          </w:p>
        </w:tc>
        <w:tc>
          <w:tcPr>
            <w:tcBorders>
              <w:top w:color="000000" w:space="0" w:sz="6" w:val="single"/>
              <w:left w:color="000000" w:space="0" w:sz="6" w:val="single"/>
              <w:bottom w:color="000000" w:space="0" w:sz="6" w:val="single"/>
              <w:right w:color="000000" w:space="0" w:sz="6" w:val="single"/>
            </w:tcBorders>
            <w:shd w:fill="auto" w:val="clear"/>
            <w:tcMar>
              <w:top w:w="0.0" w:type="dxa"/>
              <w:left w:w="0.0" w:type="dxa"/>
              <w:bottom w:w="0.0" w:type="dxa"/>
              <w:right w:w="0.0" w:type="dxa"/>
            </w:tcMar>
            <w:vAlign w:val="top"/>
          </w:tcPr>
          <w:p w:rsidR="00000000" w:rsidDel="00000000" w:rsidP="00000000" w:rsidRDefault="00000000" w:rsidRPr="00000000" w14:paraId="00000025">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Design Principles for Voice Perception</w:t>
            </w:r>
          </w:p>
        </w:tc>
        <w:tc>
          <w:tcPr>
            <w:tcBorders>
              <w:top w:color="000000" w:space="0" w:sz="6" w:val="single"/>
              <w:left w:color="000000" w:space="0" w:sz="6" w:val="single"/>
              <w:bottom w:color="000000" w:space="0" w:sz="6" w:val="single"/>
              <w:right w:color="000000" w:space="0" w:sz="6" w:val="single"/>
            </w:tcBorders>
            <w:shd w:fill="auto" w:val="clear"/>
            <w:tcMar>
              <w:top w:w="0.0" w:type="dxa"/>
              <w:left w:w="0.0" w:type="dxa"/>
              <w:bottom w:w="0.0" w:type="dxa"/>
              <w:right w:w="0.0" w:type="dxa"/>
            </w:tcMar>
            <w:vAlign w:val="top"/>
          </w:tcPr>
          <w:p w:rsidR="00000000" w:rsidDel="00000000" w:rsidP="00000000" w:rsidRDefault="00000000" w:rsidRPr="00000000" w14:paraId="00000026">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sz w:val="24"/>
                <w:szCs w:val="24"/>
                <w:vertAlign w:val="superscript"/>
              </w:rPr>
            </w:pPr>
            <w:r w:rsidDel="00000000" w:rsidR="00000000" w:rsidRPr="00000000">
              <w:rPr>
                <w:rFonts w:ascii="Google Sans Text" w:cs="Google Sans Text" w:eastAsia="Google Sans Text" w:hAnsi="Google Sans Text"/>
                <w:rtl w:val="0"/>
              </w:rPr>
              <w:t xml:space="preserve">Dennler et al., 2025 </w:t>
            </w:r>
            <w:r w:rsidDel="00000000" w:rsidR="00000000" w:rsidRPr="00000000">
              <w:rPr>
                <w:rFonts w:ascii="Google Sans Text" w:cs="Google Sans Text" w:eastAsia="Google Sans Text" w:hAnsi="Google Sans Text"/>
                <w:sz w:val="24"/>
                <w:szCs w:val="24"/>
                <w:vertAlign w:val="superscript"/>
                <w:rtl w:val="0"/>
              </w:rPr>
              <w:t xml:space="preserve">1</w:t>
            </w:r>
          </w:p>
          <w:p w:rsidR="00000000" w:rsidDel="00000000" w:rsidP="00000000" w:rsidRDefault="00000000" w:rsidRPr="00000000" w14:paraId="00000027">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sz w:val="24"/>
                <w:szCs w:val="24"/>
                <w:vertAlign w:val="superscript"/>
              </w:rPr>
            </w:pPr>
            <w:r w:rsidDel="00000000" w:rsidR="00000000" w:rsidRPr="00000000">
              <w:rPr>
                <w:rtl w:val="0"/>
              </w:rPr>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auto" w:val="clear"/>
            <w:tcMar>
              <w:top w:w="0.0" w:type="dxa"/>
              <w:left w:w="0.0" w:type="dxa"/>
              <w:bottom w:w="0.0" w:type="dxa"/>
              <w:right w:w="0.0" w:type="dxa"/>
            </w:tcMar>
            <w:vAlign w:val="top"/>
          </w:tcPr>
          <w:p w:rsidR="00000000" w:rsidDel="00000000" w:rsidP="00000000" w:rsidRDefault="00000000" w:rsidRPr="00000000" w14:paraId="00000028">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b w:val="1"/>
                <w:bCs w:val="1"/>
              </w:rPr>
            </w:pPr>
            <w:r w:rsidDel="00000000" w:rsidR="00000000" w:rsidRPr="00000000">
              <w:rPr>
                <w:rFonts w:ascii="Google Sans Text" w:cs="Google Sans Text" w:eastAsia="Google Sans Text" w:hAnsi="Google Sans Text"/>
                <w:b w:val="1"/>
                <w:bCs w:val="1"/>
                <w:rtl w:val="0"/>
              </w:rPr>
              <w:t xml:space="preserve">Table 30</w:t>
            </w:r>
          </w:p>
        </w:tc>
        <w:tc>
          <w:tcPr>
            <w:tcBorders>
              <w:top w:color="000000" w:space="0" w:sz="6" w:val="single"/>
              <w:left w:color="000000" w:space="0" w:sz="6" w:val="single"/>
              <w:bottom w:color="000000" w:space="0" w:sz="6" w:val="single"/>
              <w:right w:color="000000" w:space="0" w:sz="6" w:val="single"/>
            </w:tcBorders>
            <w:shd w:fill="auto" w:val="clear"/>
            <w:tcMar>
              <w:top w:w="0.0" w:type="dxa"/>
              <w:left w:w="0.0" w:type="dxa"/>
              <w:bottom w:w="0.0" w:type="dxa"/>
              <w:right w:w="0.0" w:type="dxa"/>
            </w:tcMar>
            <w:vAlign w:val="top"/>
          </w:tcPr>
          <w:p w:rsidR="00000000" w:rsidDel="00000000" w:rsidP="00000000" w:rsidRDefault="00000000" w:rsidRPr="00000000" w14:paraId="00000029">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Attributed Mental States Questionnaire (AMS-Q)</w:t>
            </w:r>
          </w:p>
        </w:tc>
        <w:tc>
          <w:tcPr>
            <w:tcBorders>
              <w:top w:color="000000" w:space="0" w:sz="6" w:val="single"/>
              <w:left w:color="000000" w:space="0" w:sz="6" w:val="single"/>
              <w:bottom w:color="000000" w:space="0" w:sz="6" w:val="single"/>
              <w:right w:color="000000" w:space="0" w:sz="6" w:val="single"/>
            </w:tcBorders>
            <w:shd w:fill="auto" w:val="clear"/>
            <w:tcMar>
              <w:top w:w="0.0" w:type="dxa"/>
              <w:left w:w="0.0" w:type="dxa"/>
              <w:bottom w:w="0.0" w:type="dxa"/>
              <w:right w:w="0.0" w:type="dxa"/>
            </w:tcMar>
            <w:vAlign w:val="top"/>
          </w:tcPr>
          <w:p w:rsidR="00000000" w:rsidDel="00000000" w:rsidP="00000000" w:rsidRDefault="00000000" w:rsidRPr="00000000" w14:paraId="0000002A">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sz w:val="24"/>
                <w:szCs w:val="24"/>
                <w:vertAlign w:val="superscript"/>
              </w:rPr>
            </w:pPr>
            <w:r w:rsidDel="00000000" w:rsidR="00000000" w:rsidRPr="00000000">
              <w:rPr>
                <w:rFonts w:ascii="Google Sans Text" w:cs="Google Sans Text" w:eastAsia="Google Sans Text" w:hAnsi="Google Sans Text"/>
                <w:rtl w:val="0"/>
              </w:rPr>
              <w:t xml:space="preserve">Miraglia et al. 2023; Maj et al., 2024 </w:t>
            </w:r>
            <w:r w:rsidDel="00000000" w:rsidR="00000000" w:rsidRPr="00000000">
              <w:rPr>
                <w:rFonts w:ascii="Google Sans Text" w:cs="Google Sans Text" w:eastAsia="Google Sans Text" w:hAnsi="Google Sans Text"/>
                <w:sz w:val="24"/>
                <w:szCs w:val="24"/>
                <w:vertAlign w:val="superscript"/>
                <w:rtl w:val="0"/>
              </w:rPr>
              <w:t xml:space="preserve">1</w:t>
            </w:r>
          </w:p>
          <w:p w:rsidR="00000000" w:rsidDel="00000000" w:rsidP="00000000" w:rsidRDefault="00000000" w:rsidRPr="00000000" w14:paraId="0000002B">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sz w:val="24"/>
                <w:szCs w:val="24"/>
                <w:vertAlign w:val="superscript"/>
              </w:rPr>
            </w:pPr>
            <w:r w:rsidDel="00000000" w:rsidR="00000000" w:rsidRPr="00000000">
              <w:rPr>
                <w:rtl w:val="0"/>
              </w:rPr>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auto" w:val="clear"/>
            <w:tcMar>
              <w:top w:w="0.0" w:type="dxa"/>
              <w:left w:w="0.0" w:type="dxa"/>
              <w:bottom w:w="0.0" w:type="dxa"/>
              <w:right w:w="0.0" w:type="dxa"/>
            </w:tcMar>
            <w:vAlign w:val="top"/>
          </w:tcPr>
          <w:p w:rsidR="00000000" w:rsidDel="00000000" w:rsidP="00000000" w:rsidRDefault="00000000" w:rsidRPr="00000000" w14:paraId="0000002C">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b w:val="1"/>
                <w:bCs w:val="1"/>
              </w:rPr>
            </w:pPr>
            <w:r w:rsidDel="00000000" w:rsidR="00000000" w:rsidRPr="00000000">
              <w:rPr>
                <w:rFonts w:ascii="Google Sans Text" w:cs="Google Sans Text" w:eastAsia="Google Sans Text" w:hAnsi="Google Sans Text"/>
                <w:b w:val="1"/>
                <w:bCs w:val="1"/>
                <w:rtl w:val="0"/>
              </w:rPr>
              <w:t xml:space="preserve">Table 31</w:t>
            </w:r>
          </w:p>
        </w:tc>
        <w:tc>
          <w:tcPr>
            <w:tcBorders>
              <w:top w:color="000000" w:space="0" w:sz="6" w:val="single"/>
              <w:left w:color="000000" w:space="0" w:sz="6" w:val="single"/>
              <w:bottom w:color="000000" w:space="0" w:sz="6" w:val="single"/>
              <w:right w:color="000000" w:space="0" w:sz="6" w:val="single"/>
            </w:tcBorders>
            <w:shd w:fill="auto" w:val="clear"/>
            <w:tcMar>
              <w:top w:w="0.0" w:type="dxa"/>
              <w:left w:w="0.0" w:type="dxa"/>
              <w:bottom w:w="0.0" w:type="dxa"/>
              <w:right w:w="0.0" w:type="dxa"/>
            </w:tcMar>
            <w:vAlign w:val="top"/>
          </w:tcPr>
          <w:p w:rsidR="00000000" w:rsidDel="00000000" w:rsidP="00000000" w:rsidRDefault="00000000" w:rsidRPr="00000000" w14:paraId="0000002D">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The Godspeed Questionnaire</w:t>
            </w:r>
          </w:p>
        </w:tc>
        <w:tc>
          <w:tcPr>
            <w:tcBorders>
              <w:top w:color="000000" w:space="0" w:sz="6" w:val="single"/>
              <w:left w:color="000000" w:space="0" w:sz="6" w:val="single"/>
              <w:bottom w:color="000000" w:space="0" w:sz="6" w:val="single"/>
              <w:right w:color="000000" w:space="0" w:sz="6" w:val="single"/>
            </w:tcBorders>
            <w:shd w:fill="auto" w:val="clear"/>
            <w:tcMar>
              <w:top w:w="0.0" w:type="dxa"/>
              <w:left w:w="0.0" w:type="dxa"/>
              <w:bottom w:w="0.0" w:type="dxa"/>
              <w:right w:w="0.0" w:type="dxa"/>
            </w:tcMar>
            <w:vAlign w:val="top"/>
          </w:tcPr>
          <w:p w:rsidR="00000000" w:rsidDel="00000000" w:rsidP="00000000" w:rsidRDefault="00000000" w:rsidRPr="00000000" w14:paraId="0000002E">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sz w:val="24"/>
                <w:szCs w:val="24"/>
                <w:vertAlign w:val="superscript"/>
              </w:rPr>
            </w:pPr>
            <w:r w:rsidDel="00000000" w:rsidR="00000000" w:rsidRPr="00000000">
              <w:rPr>
                <w:rFonts w:ascii="Google Sans Text" w:cs="Google Sans Text" w:eastAsia="Google Sans Text" w:hAnsi="Google Sans Text"/>
                <w:rtl w:val="0"/>
              </w:rPr>
              <w:t xml:space="preserve">Bartneck et al., 2009 </w:t>
            </w:r>
            <w:r w:rsidDel="00000000" w:rsidR="00000000" w:rsidRPr="00000000">
              <w:rPr>
                <w:rFonts w:ascii="Google Sans Text" w:cs="Google Sans Text" w:eastAsia="Google Sans Text" w:hAnsi="Google Sans Text"/>
                <w:sz w:val="24"/>
                <w:szCs w:val="24"/>
                <w:vertAlign w:val="superscript"/>
                <w:rtl w:val="0"/>
              </w:rPr>
              <w:t xml:space="preserve">1</w:t>
            </w:r>
          </w:p>
          <w:p w:rsidR="00000000" w:rsidDel="00000000" w:rsidP="00000000" w:rsidRDefault="00000000" w:rsidRPr="00000000" w14:paraId="0000002F">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sz w:val="24"/>
                <w:szCs w:val="24"/>
                <w:vertAlign w:val="superscript"/>
              </w:rPr>
            </w:pPr>
            <w:r w:rsidDel="00000000" w:rsidR="00000000" w:rsidRPr="00000000">
              <w:rPr>
                <w:rtl w:val="0"/>
              </w:rPr>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auto" w:val="clear"/>
            <w:tcMar>
              <w:top w:w="0.0" w:type="dxa"/>
              <w:left w:w="0.0" w:type="dxa"/>
              <w:bottom w:w="0.0" w:type="dxa"/>
              <w:right w:w="0.0" w:type="dxa"/>
            </w:tcMar>
            <w:vAlign w:val="top"/>
          </w:tcPr>
          <w:p w:rsidR="00000000" w:rsidDel="00000000" w:rsidP="00000000" w:rsidRDefault="00000000" w:rsidRPr="00000000" w14:paraId="00000030">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b w:val="1"/>
                <w:bCs w:val="1"/>
              </w:rPr>
            </w:pPr>
            <w:r w:rsidDel="00000000" w:rsidR="00000000" w:rsidRPr="00000000">
              <w:rPr>
                <w:rFonts w:ascii="Google Sans Text" w:cs="Google Sans Text" w:eastAsia="Google Sans Text" w:hAnsi="Google Sans Text"/>
                <w:b w:val="1"/>
                <w:bCs w:val="1"/>
                <w:rtl w:val="0"/>
              </w:rPr>
              <w:t xml:space="preserve">Table 33</w:t>
            </w:r>
          </w:p>
        </w:tc>
        <w:tc>
          <w:tcPr>
            <w:tcBorders>
              <w:top w:color="000000" w:space="0" w:sz="6" w:val="single"/>
              <w:left w:color="000000" w:space="0" w:sz="6" w:val="single"/>
              <w:bottom w:color="000000" w:space="0" w:sz="6" w:val="single"/>
              <w:right w:color="000000" w:space="0" w:sz="6" w:val="single"/>
            </w:tcBorders>
            <w:shd w:fill="auto" w:val="clear"/>
            <w:tcMar>
              <w:top w:w="0.0" w:type="dxa"/>
              <w:left w:w="0.0" w:type="dxa"/>
              <w:bottom w:w="0.0" w:type="dxa"/>
              <w:right w:w="0.0" w:type="dxa"/>
            </w:tcMar>
            <w:vAlign w:val="top"/>
          </w:tcPr>
          <w:p w:rsidR="00000000" w:rsidDel="00000000" w:rsidP="00000000" w:rsidRDefault="00000000" w:rsidRPr="00000000" w14:paraId="00000031">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The Multidimensional Robot Attitude Scale</w:t>
            </w:r>
          </w:p>
        </w:tc>
        <w:tc>
          <w:tcPr>
            <w:tcBorders>
              <w:top w:color="000000" w:space="0" w:sz="6" w:val="single"/>
              <w:left w:color="000000" w:space="0" w:sz="6" w:val="single"/>
              <w:bottom w:color="000000" w:space="0" w:sz="6" w:val="single"/>
              <w:right w:color="000000" w:space="0" w:sz="6" w:val="single"/>
            </w:tcBorders>
            <w:shd w:fill="auto" w:val="clear"/>
            <w:tcMar>
              <w:top w:w="0.0" w:type="dxa"/>
              <w:left w:w="0.0" w:type="dxa"/>
              <w:bottom w:w="0.0" w:type="dxa"/>
              <w:right w:w="0.0" w:type="dxa"/>
            </w:tcMar>
            <w:vAlign w:val="top"/>
          </w:tcPr>
          <w:p w:rsidR="00000000" w:rsidDel="00000000" w:rsidP="00000000" w:rsidRDefault="00000000" w:rsidRPr="00000000" w14:paraId="00000032">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sz w:val="24"/>
                <w:szCs w:val="24"/>
                <w:vertAlign w:val="superscript"/>
              </w:rPr>
            </w:pPr>
            <w:r w:rsidDel="00000000" w:rsidR="00000000" w:rsidRPr="00000000">
              <w:rPr>
                <w:rFonts w:ascii="Google Sans Text" w:cs="Google Sans Text" w:eastAsia="Google Sans Text" w:hAnsi="Google Sans Text"/>
                <w:rtl w:val="0"/>
              </w:rPr>
              <w:t xml:space="preserve">Ninomiya et al., 2015 </w:t>
            </w:r>
            <w:r w:rsidDel="00000000" w:rsidR="00000000" w:rsidRPr="00000000">
              <w:rPr>
                <w:rFonts w:ascii="Google Sans Text" w:cs="Google Sans Text" w:eastAsia="Google Sans Text" w:hAnsi="Google Sans Text"/>
                <w:sz w:val="24"/>
                <w:szCs w:val="24"/>
                <w:vertAlign w:val="superscript"/>
                <w:rtl w:val="0"/>
              </w:rPr>
              <w:t xml:space="preserve">1</w:t>
            </w:r>
          </w:p>
          <w:p w:rsidR="00000000" w:rsidDel="00000000" w:rsidP="00000000" w:rsidRDefault="00000000" w:rsidRPr="00000000" w14:paraId="00000033">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sz w:val="24"/>
                <w:szCs w:val="24"/>
                <w:vertAlign w:val="superscript"/>
              </w:rPr>
            </w:pPr>
            <w:r w:rsidDel="00000000" w:rsidR="00000000" w:rsidRPr="00000000">
              <w:rPr>
                <w:rtl w:val="0"/>
              </w:rPr>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auto" w:val="clear"/>
            <w:tcMar>
              <w:top w:w="0.0" w:type="dxa"/>
              <w:left w:w="0.0" w:type="dxa"/>
              <w:bottom w:w="0.0" w:type="dxa"/>
              <w:right w:w="0.0" w:type="dxa"/>
            </w:tcMar>
            <w:vAlign w:val="top"/>
          </w:tcPr>
          <w:p w:rsidR="00000000" w:rsidDel="00000000" w:rsidP="00000000" w:rsidRDefault="00000000" w:rsidRPr="00000000" w14:paraId="00000034">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b w:val="1"/>
                <w:bCs w:val="1"/>
              </w:rPr>
            </w:pPr>
            <w:r w:rsidDel="00000000" w:rsidR="00000000" w:rsidRPr="00000000">
              <w:rPr>
                <w:rFonts w:ascii="Google Sans Text" w:cs="Google Sans Text" w:eastAsia="Google Sans Text" w:hAnsi="Google Sans Text"/>
                <w:b w:val="1"/>
                <w:bCs w:val="1"/>
                <w:rtl w:val="0"/>
              </w:rPr>
              <w:t xml:space="preserve">Table 37</w:t>
            </w:r>
          </w:p>
        </w:tc>
        <w:tc>
          <w:tcPr>
            <w:tcBorders>
              <w:top w:color="000000" w:space="0" w:sz="6" w:val="single"/>
              <w:left w:color="000000" w:space="0" w:sz="6" w:val="single"/>
              <w:bottom w:color="000000" w:space="0" w:sz="6" w:val="single"/>
              <w:right w:color="000000" w:space="0" w:sz="6" w:val="single"/>
            </w:tcBorders>
            <w:shd w:fill="auto" w:val="clear"/>
            <w:tcMar>
              <w:top w:w="0.0" w:type="dxa"/>
              <w:left w:w="0.0" w:type="dxa"/>
              <w:bottom w:w="0.0" w:type="dxa"/>
              <w:right w:w="0.0" w:type="dxa"/>
            </w:tcMar>
            <w:vAlign w:val="top"/>
          </w:tcPr>
          <w:p w:rsidR="00000000" w:rsidDel="00000000" w:rsidP="00000000" w:rsidRDefault="00000000" w:rsidRPr="00000000" w14:paraId="00000035">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Servant Leadership</w:t>
            </w:r>
          </w:p>
        </w:tc>
        <w:tc>
          <w:tcPr>
            <w:tcBorders>
              <w:top w:color="000000" w:space="0" w:sz="6" w:val="single"/>
              <w:left w:color="000000" w:space="0" w:sz="6" w:val="single"/>
              <w:bottom w:color="000000" w:space="0" w:sz="6" w:val="single"/>
              <w:right w:color="000000" w:space="0" w:sz="6" w:val="single"/>
            </w:tcBorders>
            <w:shd w:fill="auto" w:val="clear"/>
            <w:tcMar>
              <w:top w:w="0.0" w:type="dxa"/>
              <w:left w:w="0.0" w:type="dxa"/>
              <w:bottom w:w="0.0" w:type="dxa"/>
              <w:right w:w="0.0" w:type="dxa"/>
            </w:tcMar>
            <w:vAlign w:val="top"/>
          </w:tcPr>
          <w:p w:rsidR="00000000" w:rsidDel="00000000" w:rsidP="00000000" w:rsidRDefault="00000000" w:rsidRPr="00000000" w14:paraId="00000036">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sz w:val="24"/>
                <w:szCs w:val="24"/>
                <w:vertAlign w:val="superscript"/>
              </w:rPr>
            </w:pPr>
            <w:r w:rsidDel="00000000" w:rsidR="00000000" w:rsidRPr="00000000">
              <w:rPr>
                <w:rFonts w:ascii="Google Sans Text" w:cs="Google Sans Text" w:eastAsia="Google Sans Text" w:hAnsi="Google Sans Text"/>
                <w:rtl w:val="0"/>
              </w:rPr>
              <w:t xml:space="preserve">Greenleaf, 1970 </w:t>
            </w:r>
            <w:r w:rsidDel="00000000" w:rsidR="00000000" w:rsidRPr="00000000">
              <w:rPr>
                <w:rFonts w:ascii="Google Sans Text" w:cs="Google Sans Text" w:eastAsia="Google Sans Text" w:hAnsi="Google Sans Text"/>
                <w:sz w:val="24"/>
                <w:szCs w:val="24"/>
                <w:vertAlign w:val="superscript"/>
                <w:rtl w:val="0"/>
              </w:rPr>
              <w:t xml:space="preserve">1</w:t>
            </w:r>
          </w:p>
          <w:p w:rsidR="00000000" w:rsidDel="00000000" w:rsidP="00000000" w:rsidRDefault="00000000" w:rsidRPr="00000000" w14:paraId="00000037">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sz w:val="24"/>
                <w:szCs w:val="24"/>
                <w:vertAlign w:val="superscript"/>
              </w:rPr>
            </w:pPr>
            <w:r w:rsidDel="00000000" w:rsidR="00000000" w:rsidRPr="00000000">
              <w:rPr>
                <w:rtl w:val="0"/>
              </w:rPr>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auto" w:val="clear"/>
            <w:tcMar>
              <w:top w:w="0.0" w:type="dxa"/>
              <w:left w:w="0.0" w:type="dxa"/>
              <w:bottom w:w="0.0" w:type="dxa"/>
              <w:right w:w="0.0" w:type="dxa"/>
            </w:tcMar>
            <w:vAlign w:val="top"/>
          </w:tcPr>
          <w:p w:rsidR="00000000" w:rsidDel="00000000" w:rsidP="00000000" w:rsidRDefault="00000000" w:rsidRPr="00000000" w14:paraId="00000038">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b w:val="1"/>
                <w:bCs w:val="1"/>
              </w:rPr>
            </w:pPr>
            <w:r w:rsidDel="00000000" w:rsidR="00000000" w:rsidRPr="00000000">
              <w:rPr>
                <w:rFonts w:ascii="Google Sans Text" w:cs="Google Sans Text" w:eastAsia="Google Sans Text" w:hAnsi="Google Sans Text"/>
                <w:b w:val="1"/>
                <w:bCs w:val="1"/>
                <w:rtl w:val="0"/>
              </w:rPr>
              <w:t xml:space="preserve">Table 38</w:t>
            </w:r>
          </w:p>
        </w:tc>
        <w:tc>
          <w:tcPr>
            <w:tcBorders>
              <w:top w:color="000000" w:space="0" w:sz="6" w:val="single"/>
              <w:left w:color="000000" w:space="0" w:sz="6" w:val="single"/>
              <w:bottom w:color="000000" w:space="0" w:sz="6" w:val="single"/>
              <w:right w:color="000000" w:space="0" w:sz="6" w:val="single"/>
            </w:tcBorders>
            <w:shd w:fill="auto" w:val="clear"/>
            <w:tcMar>
              <w:top w:w="0.0" w:type="dxa"/>
              <w:left w:w="0.0" w:type="dxa"/>
              <w:bottom w:w="0.0" w:type="dxa"/>
              <w:right w:w="0.0" w:type="dxa"/>
            </w:tcMar>
            <w:vAlign w:val="top"/>
          </w:tcPr>
          <w:p w:rsidR="00000000" w:rsidDel="00000000" w:rsidP="00000000" w:rsidRDefault="00000000" w:rsidRPr="00000000" w14:paraId="00000039">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Apprenticeship Model</w:t>
            </w:r>
          </w:p>
        </w:tc>
        <w:tc>
          <w:tcPr>
            <w:tcBorders>
              <w:top w:color="000000" w:space="0" w:sz="6" w:val="single"/>
              <w:left w:color="000000" w:space="0" w:sz="6" w:val="single"/>
              <w:bottom w:color="000000" w:space="0" w:sz="6" w:val="single"/>
              <w:right w:color="000000" w:space="0" w:sz="6" w:val="single"/>
            </w:tcBorders>
            <w:shd w:fill="auto" w:val="clear"/>
            <w:tcMar>
              <w:top w:w="0.0" w:type="dxa"/>
              <w:left w:w="0.0" w:type="dxa"/>
              <w:bottom w:w="0.0" w:type="dxa"/>
              <w:right w:w="0.0" w:type="dxa"/>
            </w:tcMar>
            <w:vAlign w:val="top"/>
          </w:tcPr>
          <w:p w:rsidR="00000000" w:rsidDel="00000000" w:rsidP="00000000" w:rsidRDefault="00000000" w:rsidRPr="00000000" w14:paraId="0000003A">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sz w:val="24"/>
                <w:szCs w:val="24"/>
                <w:vertAlign w:val="superscript"/>
              </w:rPr>
            </w:pPr>
            <w:r w:rsidDel="00000000" w:rsidR="00000000" w:rsidRPr="00000000">
              <w:rPr>
                <w:rFonts w:ascii="Google Sans Text" w:cs="Google Sans Text" w:eastAsia="Google Sans Text" w:hAnsi="Google Sans Text"/>
                <w:rtl w:val="0"/>
              </w:rPr>
              <w:t xml:space="preserve">Cakmakci et al., 2025 </w:t>
            </w:r>
            <w:r w:rsidDel="00000000" w:rsidR="00000000" w:rsidRPr="00000000">
              <w:rPr>
                <w:rFonts w:ascii="Google Sans Text" w:cs="Google Sans Text" w:eastAsia="Google Sans Text" w:hAnsi="Google Sans Text"/>
                <w:sz w:val="24"/>
                <w:szCs w:val="24"/>
                <w:vertAlign w:val="superscript"/>
                <w:rtl w:val="0"/>
              </w:rPr>
              <w:t xml:space="preserve">1</w:t>
            </w:r>
          </w:p>
          <w:p w:rsidR="00000000" w:rsidDel="00000000" w:rsidP="00000000" w:rsidRDefault="00000000" w:rsidRPr="00000000" w14:paraId="0000003B">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sz w:val="24"/>
                <w:szCs w:val="24"/>
                <w:vertAlign w:val="superscript"/>
              </w:rPr>
            </w:pPr>
            <w:r w:rsidDel="00000000" w:rsidR="00000000" w:rsidRPr="00000000">
              <w:rPr>
                <w:rtl w:val="0"/>
              </w:rPr>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auto" w:val="clear"/>
            <w:tcMar>
              <w:top w:w="0.0" w:type="dxa"/>
              <w:left w:w="0.0" w:type="dxa"/>
              <w:bottom w:w="0.0" w:type="dxa"/>
              <w:right w:w="0.0" w:type="dxa"/>
            </w:tcMar>
            <w:vAlign w:val="top"/>
          </w:tcPr>
          <w:p w:rsidR="00000000" w:rsidDel="00000000" w:rsidP="00000000" w:rsidRDefault="00000000" w:rsidRPr="00000000" w14:paraId="0000003C">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b w:val="1"/>
                <w:bCs w:val="1"/>
              </w:rPr>
            </w:pPr>
            <w:r w:rsidDel="00000000" w:rsidR="00000000" w:rsidRPr="00000000">
              <w:rPr>
                <w:rFonts w:ascii="Google Sans Text" w:cs="Google Sans Text" w:eastAsia="Google Sans Text" w:hAnsi="Google Sans Text"/>
                <w:b w:val="1"/>
                <w:bCs w:val="1"/>
                <w:rtl w:val="0"/>
              </w:rPr>
              <w:t xml:space="preserve">Table 40</w:t>
            </w:r>
          </w:p>
        </w:tc>
        <w:tc>
          <w:tcPr>
            <w:tcBorders>
              <w:top w:color="000000" w:space="0" w:sz="6" w:val="single"/>
              <w:left w:color="000000" w:space="0" w:sz="6" w:val="single"/>
              <w:bottom w:color="000000" w:space="0" w:sz="6" w:val="single"/>
              <w:right w:color="000000" w:space="0" w:sz="6" w:val="single"/>
            </w:tcBorders>
            <w:shd w:fill="auto" w:val="clear"/>
            <w:tcMar>
              <w:top w:w="0.0" w:type="dxa"/>
              <w:left w:w="0.0" w:type="dxa"/>
              <w:bottom w:w="0.0" w:type="dxa"/>
              <w:right w:w="0.0" w:type="dxa"/>
            </w:tcMar>
            <w:vAlign w:val="top"/>
          </w:tcPr>
          <w:p w:rsidR="00000000" w:rsidDel="00000000" w:rsidP="00000000" w:rsidRDefault="00000000" w:rsidRPr="00000000" w14:paraId="0000003D">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Principles of Accessible Canada Act</w:t>
            </w:r>
          </w:p>
        </w:tc>
        <w:tc>
          <w:tcPr>
            <w:tcBorders>
              <w:top w:color="000000" w:space="0" w:sz="6" w:val="single"/>
              <w:left w:color="000000" w:space="0" w:sz="6" w:val="single"/>
              <w:bottom w:color="000000" w:space="0" w:sz="6" w:val="single"/>
              <w:right w:color="000000" w:space="0" w:sz="6" w:val="single"/>
            </w:tcBorders>
            <w:shd w:fill="auto" w:val="clear"/>
            <w:tcMar>
              <w:top w:w="0.0" w:type="dxa"/>
              <w:left w:w="0.0" w:type="dxa"/>
              <w:bottom w:w="0.0" w:type="dxa"/>
              <w:right w:w="0.0" w:type="dxa"/>
            </w:tcMar>
            <w:vAlign w:val="top"/>
          </w:tcPr>
          <w:p w:rsidR="00000000" w:rsidDel="00000000" w:rsidP="00000000" w:rsidRDefault="00000000" w:rsidRPr="00000000" w14:paraId="0000003E">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sz w:val="24"/>
                <w:szCs w:val="24"/>
                <w:vertAlign w:val="superscript"/>
              </w:rPr>
            </w:pPr>
            <w:r w:rsidDel="00000000" w:rsidR="00000000" w:rsidRPr="00000000">
              <w:rPr>
                <w:rFonts w:ascii="Google Sans Text" w:cs="Google Sans Text" w:eastAsia="Google Sans Text" w:hAnsi="Google Sans Text"/>
                <w:rtl w:val="0"/>
              </w:rPr>
              <w:t xml:space="preserve">Government of Canada, 2019 </w:t>
            </w:r>
            <w:r w:rsidDel="00000000" w:rsidR="00000000" w:rsidRPr="00000000">
              <w:rPr>
                <w:rFonts w:ascii="Google Sans Text" w:cs="Google Sans Text" w:eastAsia="Google Sans Text" w:hAnsi="Google Sans Text"/>
                <w:sz w:val="24"/>
                <w:szCs w:val="24"/>
                <w:vertAlign w:val="superscript"/>
                <w:rtl w:val="0"/>
              </w:rPr>
              <w:t xml:space="preserve">1</w:t>
            </w:r>
          </w:p>
          <w:p w:rsidR="00000000" w:rsidDel="00000000" w:rsidP="00000000" w:rsidRDefault="00000000" w:rsidRPr="00000000" w14:paraId="0000003F">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sz w:val="24"/>
                <w:szCs w:val="24"/>
                <w:vertAlign w:val="superscript"/>
              </w:rPr>
            </w:pPr>
            <w:r w:rsidDel="00000000" w:rsidR="00000000" w:rsidRPr="00000000">
              <w:rPr>
                <w:rtl w:val="0"/>
              </w:rPr>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auto" w:val="clear"/>
            <w:tcMar>
              <w:top w:w="0.0" w:type="dxa"/>
              <w:left w:w="0.0" w:type="dxa"/>
              <w:bottom w:w="0.0" w:type="dxa"/>
              <w:right w:w="0.0" w:type="dxa"/>
            </w:tcMar>
            <w:vAlign w:val="top"/>
          </w:tcPr>
          <w:p w:rsidR="00000000" w:rsidDel="00000000" w:rsidP="00000000" w:rsidRDefault="00000000" w:rsidRPr="00000000" w14:paraId="00000040">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b w:val="1"/>
                <w:bCs w:val="1"/>
              </w:rPr>
            </w:pPr>
            <w:r w:rsidDel="00000000" w:rsidR="00000000" w:rsidRPr="00000000">
              <w:rPr>
                <w:rFonts w:ascii="Google Sans Text" w:cs="Google Sans Text" w:eastAsia="Google Sans Text" w:hAnsi="Google Sans Text"/>
                <w:b w:val="1"/>
                <w:bCs w:val="1"/>
                <w:rtl w:val="0"/>
              </w:rPr>
              <w:t xml:space="preserve">Table 42</w:t>
            </w:r>
          </w:p>
        </w:tc>
        <w:tc>
          <w:tcPr>
            <w:tcBorders>
              <w:top w:color="000000" w:space="0" w:sz="6" w:val="single"/>
              <w:left w:color="000000" w:space="0" w:sz="6" w:val="single"/>
              <w:bottom w:color="000000" w:space="0" w:sz="6" w:val="single"/>
              <w:right w:color="000000" w:space="0" w:sz="6" w:val="single"/>
            </w:tcBorders>
            <w:shd w:fill="auto" w:val="clear"/>
            <w:tcMar>
              <w:top w:w="0.0" w:type="dxa"/>
              <w:left w:w="0.0" w:type="dxa"/>
              <w:bottom w:w="0.0" w:type="dxa"/>
              <w:right w:w="0.0" w:type="dxa"/>
            </w:tcMar>
            <w:vAlign w:val="top"/>
          </w:tcPr>
          <w:p w:rsidR="00000000" w:rsidDel="00000000" w:rsidP="00000000" w:rsidRDefault="00000000" w:rsidRPr="00000000" w14:paraId="00000041">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Power as Control Theory</w:t>
            </w:r>
          </w:p>
        </w:tc>
        <w:tc>
          <w:tcPr>
            <w:tcBorders>
              <w:top w:color="000000" w:space="0" w:sz="6" w:val="single"/>
              <w:left w:color="000000" w:space="0" w:sz="6" w:val="single"/>
              <w:bottom w:color="000000" w:space="0" w:sz="6" w:val="single"/>
              <w:right w:color="000000" w:space="0" w:sz="6" w:val="single"/>
            </w:tcBorders>
            <w:shd w:fill="auto" w:val="clear"/>
            <w:tcMar>
              <w:top w:w="0.0" w:type="dxa"/>
              <w:left w:w="0.0" w:type="dxa"/>
              <w:bottom w:w="0.0" w:type="dxa"/>
              <w:right w:w="0.0" w:type="dxa"/>
            </w:tcMar>
            <w:vAlign w:val="top"/>
          </w:tcPr>
          <w:p w:rsidR="00000000" w:rsidDel="00000000" w:rsidP="00000000" w:rsidRDefault="00000000" w:rsidRPr="00000000" w14:paraId="00000042">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sz w:val="24"/>
                <w:szCs w:val="24"/>
                <w:vertAlign w:val="superscript"/>
              </w:rPr>
            </w:pPr>
            <w:r w:rsidDel="00000000" w:rsidR="00000000" w:rsidRPr="00000000">
              <w:rPr>
                <w:rFonts w:ascii="Google Sans Text" w:cs="Google Sans Text" w:eastAsia="Google Sans Text" w:hAnsi="Google Sans Text"/>
                <w:rtl w:val="0"/>
              </w:rPr>
              <w:t xml:space="preserve">Fiske, 1993 </w:t>
            </w:r>
            <w:r w:rsidDel="00000000" w:rsidR="00000000" w:rsidRPr="00000000">
              <w:rPr>
                <w:rFonts w:ascii="Google Sans Text" w:cs="Google Sans Text" w:eastAsia="Google Sans Text" w:hAnsi="Google Sans Text"/>
                <w:sz w:val="24"/>
                <w:szCs w:val="24"/>
                <w:vertAlign w:val="superscript"/>
                <w:rtl w:val="0"/>
              </w:rPr>
              <w:t xml:space="preserve">1</w:t>
            </w:r>
          </w:p>
          <w:p w:rsidR="00000000" w:rsidDel="00000000" w:rsidP="00000000" w:rsidRDefault="00000000" w:rsidRPr="00000000" w14:paraId="00000043">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sz w:val="24"/>
                <w:szCs w:val="24"/>
                <w:vertAlign w:val="superscript"/>
              </w:rPr>
            </w:pPr>
            <w:r w:rsidDel="00000000" w:rsidR="00000000" w:rsidRPr="00000000">
              <w:rPr>
                <w:rtl w:val="0"/>
              </w:rPr>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auto" w:val="clear"/>
            <w:tcMar>
              <w:top w:w="0.0" w:type="dxa"/>
              <w:left w:w="0.0" w:type="dxa"/>
              <w:bottom w:w="0.0" w:type="dxa"/>
              <w:right w:w="0.0" w:type="dxa"/>
            </w:tcMar>
            <w:vAlign w:val="top"/>
          </w:tcPr>
          <w:p w:rsidR="00000000" w:rsidDel="00000000" w:rsidP="00000000" w:rsidRDefault="00000000" w:rsidRPr="00000000" w14:paraId="00000044">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b w:val="1"/>
                <w:bCs w:val="1"/>
              </w:rPr>
            </w:pPr>
            <w:r w:rsidDel="00000000" w:rsidR="00000000" w:rsidRPr="00000000">
              <w:rPr>
                <w:rFonts w:ascii="Google Sans Text" w:cs="Google Sans Text" w:eastAsia="Google Sans Text" w:hAnsi="Google Sans Text"/>
                <w:b w:val="1"/>
                <w:bCs w:val="1"/>
                <w:rtl w:val="0"/>
              </w:rPr>
              <w:t xml:space="preserve">Table 53</w:t>
            </w:r>
          </w:p>
        </w:tc>
        <w:tc>
          <w:tcPr>
            <w:tcBorders>
              <w:top w:color="000000" w:space="0" w:sz="6" w:val="single"/>
              <w:left w:color="000000" w:space="0" w:sz="6" w:val="single"/>
              <w:bottom w:color="000000" w:space="0" w:sz="6" w:val="single"/>
              <w:right w:color="000000" w:space="0" w:sz="6" w:val="single"/>
            </w:tcBorders>
            <w:shd w:fill="auto" w:val="clear"/>
            <w:tcMar>
              <w:top w:w="0.0" w:type="dxa"/>
              <w:left w:w="0.0" w:type="dxa"/>
              <w:bottom w:w="0.0" w:type="dxa"/>
              <w:right w:w="0.0" w:type="dxa"/>
            </w:tcMar>
            <w:vAlign w:val="top"/>
          </w:tcPr>
          <w:p w:rsidR="00000000" w:rsidDel="00000000" w:rsidP="00000000" w:rsidRDefault="00000000" w:rsidRPr="00000000" w14:paraId="00000045">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Trait Dominance-Submissiveness Scale (TDS)</w:t>
            </w:r>
          </w:p>
        </w:tc>
        <w:tc>
          <w:tcPr>
            <w:tcBorders>
              <w:top w:color="000000" w:space="0" w:sz="6" w:val="single"/>
              <w:left w:color="000000" w:space="0" w:sz="6" w:val="single"/>
              <w:bottom w:color="000000" w:space="0" w:sz="6" w:val="single"/>
              <w:right w:color="000000" w:space="0" w:sz="6" w:val="single"/>
            </w:tcBorders>
            <w:shd w:fill="auto" w:val="clear"/>
            <w:tcMar>
              <w:top w:w="0.0" w:type="dxa"/>
              <w:left w:w="0.0" w:type="dxa"/>
              <w:bottom w:w="0.0" w:type="dxa"/>
              <w:right w:w="0.0" w:type="dxa"/>
            </w:tcMar>
            <w:vAlign w:val="top"/>
          </w:tcPr>
          <w:p w:rsidR="00000000" w:rsidDel="00000000" w:rsidP="00000000" w:rsidRDefault="00000000" w:rsidRPr="00000000" w14:paraId="00000046">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sz w:val="24"/>
                <w:szCs w:val="24"/>
                <w:vertAlign w:val="superscript"/>
              </w:rPr>
            </w:pPr>
            <w:r w:rsidDel="00000000" w:rsidR="00000000" w:rsidRPr="00000000">
              <w:rPr>
                <w:rFonts w:ascii="Google Sans Text" w:cs="Google Sans Text" w:eastAsia="Google Sans Text" w:hAnsi="Google Sans Text"/>
                <w:rtl w:val="0"/>
              </w:rPr>
              <w:t xml:space="preserve">Mehrabian, 1994 </w:t>
            </w:r>
            <w:r w:rsidDel="00000000" w:rsidR="00000000" w:rsidRPr="00000000">
              <w:rPr>
                <w:rFonts w:ascii="Google Sans Text" w:cs="Google Sans Text" w:eastAsia="Google Sans Text" w:hAnsi="Google Sans Text"/>
                <w:sz w:val="24"/>
                <w:szCs w:val="24"/>
                <w:vertAlign w:val="superscript"/>
                <w:rtl w:val="0"/>
              </w:rPr>
              <w:t xml:space="preserve">1</w:t>
            </w:r>
          </w:p>
          <w:p w:rsidR="00000000" w:rsidDel="00000000" w:rsidP="00000000" w:rsidRDefault="00000000" w:rsidRPr="00000000" w14:paraId="00000047">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sz w:val="24"/>
                <w:szCs w:val="24"/>
                <w:vertAlign w:val="superscript"/>
              </w:rPr>
            </w:pPr>
            <w:r w:rsidDel="00000000" w:rsidR="00000000" w:rsidRPr="00000000">
              <w:rPr>
                <w:rtl w:val="0"/>
              </w:rPr>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auto" w:val="clear"/>
            <w:tcMar>
              <w:top w:w="0.0" w:type="dxa"/>
              <w:left w:w="0.0" w:type="dxa"/>
              <w:bottom w:w="0.0" w:type="dxa"/>
              <w:right w:w="0.0" w:type="dxa"/>
            </w:tcMar>
            <w:vAlign w:val="top"/>
          </w:tcPr>
          <w:p w:rsidR="00000000" w:rsidDel="00000000" w:rsidP="00000000" w:rsidRDefault="00000000" w:rsidRPr="00000000" w14:paraId="00000048">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b w:val="1"/>
                <w:bCs w:val="1"/>
              </w:rPr>
            </w:pPr>
            <w:r w:rsidDel="00000000" w:rsidR="00000000" w:rsidRPr="00000000">
              <w:rPr>
                <w:rFonts w:ascii="Google Sans Text" w:cs="Google Sans Text" w:eastAsia="Google Sans Text" w:hAnsi="Google Sans Text"/>
                <w:b w:val="1"/>
                <w:bCs w:val="1"/>
                <w:rtl w:val="0"/>
              </w:rPr>
              <w:t xml:space="preserve">Table 65</w:t>
            </w:r>
          </w:p>
        </w:tc>
        <w:tc>
          <w:tcPr>
            <w:tcBorders>
              <w:top w:color="000000" w:space="0" w:sz="6" w:val="single"/>
              <w:left w:color="000000" w:space="0" w:sz="6" w:val="single"/>
              <w:bottom w:color="000000" w:space="0" w:sz="6" w:val="single"/>
              <w:right w:color="000000" w:space="0" w:sz="6" w:val="single"/>
            </w:tcBorders>
            <w:shd w:fill="auto" w:val="clear"/>
            <w:tcMar>
              <w:top w:w="0.0" w:type="dxa"/>
              <w:left w:w="0.0" w:type="dxa"/>
              <w:bottom w:w="0.0" w:type="dxa"/>
              <w:right w:w="0.0" w:type="dxa"/>
            </w:tcMar>
            <w:vAlign w:val="top"/>
          </w:tcPr>
          <w:p w:rsidR="00000000" w:rsidDel="00000000" w:rsidP="00000000" w:rsidRDefault="00000000" w:rsidRPr="00000000" w14:paraId="00000049">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Value Sensitive Design (VSD)</w:t>
            </w:r>
          </w:p>
        </w:tc>
        <w:tc>
          <w:tcPr>
            <w:tcBorders>
              <w:top w:color="000000" w:space="0" w:sz="6" w:val="single"/>
              <w:left w:color="000000" w:space="0" w:sz="6" w:val="single"/>
              <w:bottom w:color="000000" w:space="0" w:sz="6" w:val="single"/>
              <w:right w:color="000000" w:space="0" w:sz="6" w:val="single"/>
            </w:tcBorders>
            <w:shd w:fill="auto" w:val="clear"/>
            <w:tcMar>
              <w:top w:w="0.0" w:type="dxa"/>
              <w:left w:w="0.0" w:type="dxa"/>
              <w:bottom w:w="0.0" w:type="dxa"/>
              <w:right w:w="0.0" w:type="dxa"/>
            </w:tcMar>
            <w:vAlign w:val="top"/>
          </w:tcPr>
          <w:p w:rsidR="00000000" w:rsidDel="00000000" w:rsidP="00000000" w:rsidRDefault="00000000" w:rsidRPr="00000000" w14:paraId="0000004A">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sz w:val="24"/>
                <w:szCs w:val="24"/>
                <w:vertAlign w:val="superscript"/>
              </w:rPr>
            </w:pPr>
            <w:r w:rsidDel="00000000" w:rsidR="00000000" w:rsidRPr="00000000">
              <w:rPr>
                <w:rFonts w:ascii="Google Sans Text" w:cs="Google Sans Text" w:eastAsia="Google Sans Text" w:hAnsi="Google Sans Text"/>
                <w:rtl w:val="0"/>
              </w:rPr>
              <w:t xml:space="preserve">N/A </w:t>
            </w:r>
            <w:r w:rsidDel="00000000" w:rsidR="00000000" w:rsidRPr="00000000">
              <w:rPr>
                <w:rFonts w:ascii="Google Sans Text" w:cs="Google Sans Text" w:eastAsia="Google Sans Text" w:hAnsi="Google Sans Text"/>
                <w:sz w:val="24"/>
                <w:szCs w:val="24"/>
                <w:vertAlign w:val="superscript"/>
                <w:rtl w:val="0"/>
              </w:rPr>
              <w:t xml:space="preserve">1</w:t>
            </w:r>
          </w:p>
          <w:p w:rsidR="00000000" w:rsidDel="00000000" w:rsidP="00000000" w:rsidRDefault="00000000" w:rsidRPr="00000000" w14:paraId="0000004B">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sz w:val="24"/>
                <w:szCs w:val="24"/>
                <w:vertAlign w:val="superscript"/>
              </w:rPr>
            </w:pPr>
            <w:r w:rsidDel="00000000" w:rsidR="00000000" w:rsidRPr="00000000">
              <w:rPr>
                <w:rtl w:val="0"/>
              </w:rPr>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auto" w:val="clear"/>
            <w:tcMar>
              <w:top w:w="0.0" w:type="dxa"/>
              <w:left w:w="0.0" w:type="dxa"/>
              <w:bottom w:w="0.0" w:type="dxa"/>
              <w:right w:w="0.0" w:type="dxa"/>
            </w:tcMar>
            <w:vAlign w:val="top"/>
          </w:tcPr>
          <w:p w:rsidR="00000000" w:rsidDel="00000000" w:rsidP="00000000" w:rsidRDefault="00000000" w:rsidRPr="00000000" w14:paraId="0000004C">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b w:val="1"/>
                <w:bCs w:val="1"/>
              </w:rPr>
            </w:pPr>
            <w:r w:rsidDel="00000000" w:rsidR="00000000" w:rsidRPr="00000000">
              <w:rPr>
                <w:rFonts w:ascii="Google Sans Text" w:cs="Google Sans Text" w:eastAsia="Google Sans Text" w:hAnsi="Google Sans Text"/>
                <w:b w:val="1"/>
                <w:bCs w:val="1"/>
                <w:rtl w:val="0"/>
              </w:rPr>
              <w:t xml:space="preserve">Table 72</w:t>
            </w:r>
          </w:p>
        </w:tc>
        <w:tc>
          <w:tcPr>
            <w:tcBorders>
              <w:top w:color="000000" w:space="0" w:sz="6" w:val="single"/>
              <w:left w:color="000000" w:space="0" w:sz="6" w:val="single"/>
              <w:bottom w:color="000000" w:space="0" w:sz="6" w:val="single"/>
              <w:right w:color="000000" w:space="0" w:sz="6" w:val="single"/>
            </w:tcBorders>
            <w:shd w:fill="auto" w:val="clear"/>
            <w:tcMar>
              <w:top w:w="0.0" w:type="dxa"/>
              <w:left w:w="0.0" w:type="dxa"/>
              <w:bottom w:w="0.0" w:type="dxa"/>
              <w:right w:w="0.0" w:type="dxa"/>
            </w:tcMar>
            <w:vAlign w:val="top"/>
          </w:tcPr>
          <w:p w:rsidR="00000000" w:rsidDel="00000000" w:rsidP="00000000" w:rsidRDefault="00000000" w:rsidRPr="00000000" w14:paraId="0000004D">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Self-determination Theory (SDT)</w:t>
            </w:r>
          </w:p>
        </w:tc>
        <w:tc>
          <w:tcPr>
            <w:tcBorders>
              <w:top w:color="000000" w:space="0" w:sz="6" w:val="single"/>
              <w:left w:color="000000" w:space="0" w:sz="6" w:val="single"/>
              <w:bottom w:color="000000" w:space="0" w:sz="6" w:val="single"/>
              <w:right w:color="000000" w:space="0" w:sz="6" w:val="single"/>
            </w:tcBorders>
            <w:shd w:fill="auto" w:val="clear"/>
            <w:tcMar>
              <w:top w:w="0.0" w:type="dxa"/>
              <w:left w:w="0.0" w:type="dxa"/>
              <w:bottom w:w="0.0" w:type="dxa"/>
              <w:right w:w="0.0" w:type="dxa"/>
            </w:tcMar>
            <w:vAlign w:val="top"/>
          </w:tcPr>
          <w:p w:rsidR="00000000" w:rsidDel="00000000" w:rsidP="00000000" w:rsidRDefault="00000000" w:rsidRPr="00000000" w14:paraId="0000004E">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sz w:val="24"/>
                <w:szCs w:val="24"/>
                <w:vertAlign w:val="superscript"/>
              </w:rPr>
            </w:pPr>
            <w:r w:rsidDel="00000000" w:rsidR="00000000" w:rsidRPr="00000000">
              <w:rPr>
                <w:rFonts w:ascii="Google Sans Text" w:cs="Google Sans Text" w:eastAsia="Google Sans Text" w:hAnsi="Google Sans Text"/>
                <w:rtl w:val="0"/>
              </w:rPr>
              <w:t xml:space="preserve">Ryan &amp; Deci, 2000 </w:t>
            </w:r>
            <w:r w:rsidDel="00000000" w:rsidR="00000000" w:rsidRPr="00000000">
              <w:rPr>
                <w:rFonts w:ascii="Google Sans Text" w:cs="Google Sans Text" w:eastAsia="Google Sans Text" w:hAnsi="Google Sans Text"/>
                <w:sz w:val="24"/>
                <w:szCs w:val="24"/>
                <w:vertAlign w:val="superscript"/>
                <w:rtl w:val="0"/>
              </w:rPr>
              <w:t xml:space="preserve">1</w:t>
            </w:r>
          </w:p>
          <w:p w:rsidR="00000000" w:rsidDel="00000000" w:rsidP="00000000" w:rsidRDefault="00000000" w:rsidRPr="00000000" w14:paraId="0000004F">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sz w:val="24"/>
                <w:szCs w:val="24"/>
                <w:vertAlign w:val="superscript"/>
              </w:rPr>
            </w:pPr>
            <w:r w:rsidDel="00000000" w:rsidR="00000000" w:rsidRPr="00000000">
              <w:rPr>
                <w:rtl w:val="0"/>
              </w:rPr>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auto" w:val="clear"/>
            <w:tcMar>
              <w:top w:w="0.0" w:type="dxa"/>
              <w:left w:w="0.0" w:type="dxa"/>
              <w:bottom w:w="0.0" w:type="dxa"/>
              <w:right w:w="0.0" w:type="dxa"/>
            </w:tcMar>
            <w:vAlign w:val="top"/>
          </w:tcPr>
          <w:p w:rsidR="00000000" w:rsidDel="00000000" w:rsidP="00000000" w:rsidRDefault="00000000" w:rsidRPr="00000000" w14:paraId="00000050">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b w:val="1"/>
                <w:bCs w:val="1"/>
              </w:rPr>
            </w:pPr>
            <w:r w:rsidDel="00000000" w:rsidR="00000000" w:rsidRPr="00000000">
              <w:rPr>
                <w:rFonts w:ascii="Google Sans Text" w:cs="Google Sans Text" w:eastAsia="Google Sans Text" w:hAnsi="Google Sans Text"/>
                <w:b w:val="1"/>
                <w:bCs w:val="1"/>
                <w:rtl w:val="0"/>
              </w:rPr>
              <w:t xml:space="preserve">Table 75</w:t>
            </w:r>
          </w:p>
        </w:tc>
        <w:tc>
          <w:tcPr>
            <w:tcBorders>
              <w:top w:color="000000" w:space="0" w:sz="6" w:val="single"/>
              <w:left w:color="000000" w:space="0" w:sz="6" w:val="single"/>
              <w:bottom w:color="000000" w:space="0" w:sz="6" w:val="single"/>
              <w:right w:color="000000" w:space="0" w:sz="6" w:val="single"/>
            </w:tcBorders>
            <w:shd w:fill="auto" w:val="clear"/>
            <w:tcMar>
              <w:top w:w="0.0" w:type="dxa"/>
              <w:left w:w="0.0" w:type="dxa"/>
              <w:bottom w:w="0.0" w:type="dxa"/>
              <w:right w:w="0.0" w:type="dxa"/>
            </w:tcMar>
            <w:vAlign w:val="top"/>
          </w:tcPr>
          <w:p w:rsidR="00000000" w:rsidDel="00000000" w:rsidP="00000000" w:rsidRDefault="00000000" w:rsidRPr="00000000" w14:paraId="00000051">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Emotion Regulation Theory</w:t>
            </w:r>
          </w:p>
        </w:tc>
        <w:tc>
          <w:tcPr>
            <w:tcBorders>
              <w:top w:color="000000" w:space="0" w:sz="6" w:val="single"/>
              <w:left w:color="000000" w:space="0" w:sz="6" w:val="single"/>
              <w:bottom w:color="000000" w:space="0" w:sz="6" w:val="single"/>
              <w:right w:color="000000" w:space="0" w:sz="6" w:val="single"/>
            </w:tcBorders>
            <w:shd w:fill="auto" w:val="clear"/>
            <w:tcMar>
              <w:top w:w="0.0" w:type="dxa"/>
              <w:left w:w="0.0" w:type="dxa"/>
              <w:bottom w:w="0.0" w:type="dxa"/>
              <w:right w:w="0.0" w:type="dxa"/>
            </w:tcMar>
            <w:vAlign w:val="top"/>
          </w:tcPr>
          <w:p w:rsidR="00000000" w:rsidDel="00000000" w:rsidP="00000000" w:rsidRDefault="00000000" w:rsidRPr="00000000" w14:paraId="00000052">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sz w:val="24"/>
                <w:szCs w:val="24"/>
                <w:vertAlign w:val="superscript"/>
              </w:rPr>
            </w:pPr>
            <w:r w:rsidDel="00000000" w:rsidR="00000000" w:rsidRPr="00000000">
              <w:rPr>
                <w:rFonts w:ascii="Google Sans Text" w:cs="Google Sans Text" w:eastAsia="Google Sans Text" w:hAnsi="Google Sans Text"/>
                <w:rtl w:val="0"/>
              </w:rPr>
              <w:t xml:space="preserve">Gross &amp; John, 2003 </w:t>
            </w:r>
            <w:r w:rsidDel="00000000" w:rsidR="00000000" w:rsidRPr="00000000">
              <w:rPr>
                <w:rFonts w:ascii="Google Sans Text" w:cs="Google Sans Text" w:eastAsia="Google Sans Text" w:hAnsi="Google Sans Text"/>
                <w:sz w:val="24"/>
                <w:szCs w:val="24"/>
                <w:vertAlign w:val="superscript"/>
                <w:rtl w:val="0"/>
              </w:rPr>
              <w:t xml:space="preserve">1</w:t>
            </w:r>
          </w:p>
          <w:p w:rsidR="00000000" w:rsidDel="00000000" w:rsidP="00000000" w:rsidRDefault="00000000" w:rsidRPr="00000000" w14:paraId="00000053">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sz w:val="24"/>
                <w:szCs w:val="24"/>
                <w:vertAlign w:val="superscript"/>
              </w:rPr>
            </w:pPr>
            <w:r w:rsidDel="00000000" w:rsidR="00000000" w:rsidRPr="00000000">
              <w:rPr>
                <w:rtl w:val="0"/>
              </w:rPr>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auto" w:val="clear"/>
            <w:tcMar>
              <w:top w:w="0.0" w:type="dxa"/>
              <w:left w:w="0.0" w:type="dxa"/>
              <w:bottom w:w="0.0" w:type="dxa"/>
              <w:right w:w="0.0" w:type="dxa"/>
            </w:tcMar>
            <w:vAlign w:val="top"/>
          </w:tcPr>
          <w:p w:rsidR="00000000" w:rsidDel="00000000" w:rsidP="00000000" w:rsidRDefault="00000000" w:rsidRPr="00000000" w14:paraId="00000054">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b w:val="1"/>
                <w:bCs w:val="1"/>
              </w:rPr>
            </w:pPr>
            <w:r w:rsidDel="00000000" w:rsidR="00000000" w:rsidRPr="00000000">
              <w:rPr>
                <w:rFonts w:ascii="Google Sans Text" w:cs="Google Sans Text" w:eastAsia="Google Sans Text" w:hAnsi="Google Sans Text"/>
                <w:b w:val="1"/>
                <w:bCs w:val="1"/>
                <w:rtl w:val="0"/>
              </w:rPr>
              <w:t xml:space="preserve">Table 79</w:t>
            </w:r>
          </w:p>
        </w:tc>
        <w:tc>
          <w:tcPr>
            <w:tcBorders>
              <w:top w:color="000000" w:space="0" w:sz="6" w:val="single"/>
              <w:left w:color="000000" w:space="0" w:sz="6" w:val="single"/>
              <w:bottom w:color="000000" w:space="0" w:sz="6" w:val="single"/>
              <w:right w:color="000000" w:space="0" w:sz="6" w:val="single"/>
            </w:tcBorders>
            <w:shd w:fill="auto" w:val="clear"/>
            <w:tcMar>
              <w:top w:w="0.0" w:type="dxa"/>
              <w:left w:w="0.0" w:type="dxa"/>
              <w:bottom w:w="0.0" w:type="dxa"/>
              <w:right w:w="0.0" w:type="dxa"/>
            </w:tcMar>
            <w:vAlign w:val="top"/>
          </w:tcPr>
          <w:p w:rsidR="00000000" w:rsidDel="00000000" w:rsidP="00000000" w:rsidRDefault="00000000" w:rsidRPr="00000000" w14:paraId="00000055">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Neurodivergent Scale for Interacting with Robots (NSIR)</w:t>
            </w:r>
          </w:p>
        </w:tc>
        <w:tc>
          <w:tcPr>
            <w:tcBorders>
              <w:top w:color="000000" w:space="0" w:sz="6" w:val="single"/>
              <w:left w:color="000000" w:space="0" w:sz="6" w:val="single"/>
              <w:bottom w:color="000000" w:space="0" w:sz="6" w:val="single"/>
              <w:right w:color="000000" w:space="0" w:sz="6" w:val="single"/>
            </w:tcBorders>
            <w:shd w:fill="auto" w:val="clear"/>
            <w:tcMar>
              <w:top w:w="0.0" w:type="dxa"/>
              <w:left w:w="0.0" w:type="dxa"/>
              <w:bottom w:w="0.0" w:type="dxa"/>
              <w:right w:w="0.0" w:type="dxa"/>
            </w:tcMar>
            <w:vAlign w:val="top"/>
          </w:tcPr>
          <w:p w:rsidR="00000000" w:rsidDel="00000000" w:rsidP="00000000" w:rsidRDefault="00000000" w:rsidRPr="00000000" w14:paraId="00000056">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sz w:val="24"/>
                <w:szCs w:val="24"/>
                <w:vertAlign w:val="superscript"/>
              </w:rPr>
            </w:pPr>
            <w:r w:rsidDel="00000000" w:rsidR="00000000" w:rsidRPr="00000000">
              <w:rPr>
                <w:rFonts w:ascii="Google Sans Text" w:cs="Google Sans Text" w:eastAsia="Google Sans Text" w:hAnsi="Google Sans Text"/>
                <w:rtl w:val="0"/>
              </w:rPr>
              <w:t xml:space="preserve">Sadownik, 2025 </w:t>
            </w:r>
            <w:r w:rsidDel="00000000" w:rsidR="00000000" w:rsidRPr="00000000">
              <w:rPr>
                <w:rFonts w:ascii="Google Sans Text" w:cs="Google Sans Text" w:eastAsia="Google Sans Text" w:hAnsi="Google Sans Text"/>
                <w:sz w:val="24"/>
                <w:szCs w:val="24"/>
                <w:vertAlign w:val="superscript"/>
                <w:rtl w:val="0"/>
              </w:rPr>
              <w:t xml:space="preserve">4</w:t>
            </w:r>
          </w:p>
          <w:p w:rsidR="00000000" w:rsidDel="00000000" w:rsidP="00000000" w:rsidRDefault="00000000" w:rsidRPr="00000000" w14:paraId="00000057">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sz w:val="24"/>
                <w:szCs w:val="24"/>
                <w:vertAlign w:val="superscript"/>
              </w:rPr>
            </w:pPr>
            <w:r w:rsidDel="00000000" w:rsidR="00000000" w:rsidRPr="00000000">
              <w:rPr>
                <w:rtl w:val="0"/>
              </w:rPr>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auto" w:val="clear"/>
            <w:tcMar>
              <w:top w:w="0.0" w:type="dxa"/>
              <w:left w:w="0.0" w:type="dxa"/>
              <w:bottom w:w="0.0" w:type="dxa"/>
              <w:right w:w="0.0" w:type="dxa"/>
            </w:tcMar>
            <w:vAlign w:val="top"/>
          </w:tcPr>
          <w:p w:rsidR="00000000" w:rsidDel="00000000" w:rsidP="00000000" w:rsidRDefault="00000000" w:rsidRPr="00000000" w14:paraId="00000058">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b w:val="1"/>
                <w:bCs w:val="1"/>
              </w:rPr>
            </w:pPr>
            <w:r w:rsidDel="00000000" w:rsidR="00000000" w:rsidRPr="00000000">
              <w:rPr>
                <w:rFonts w:ascii="Google Sans Text" w:cs="Google Sans Text" w:eastAsia="Google Sans Text" w:hAnsi="Google Sans Text"/>
                <w:b w:val="1"/>
                <w:bCs w:val="1"/>
                <w:rtl w:val="0"/>
              </w:rPr>
              <w:t xml:space="preserve">Table 80</w:t>
            </w:r>
          </w:p>
        </w:tc>
        <w:tc>
          <w:tcPr>
            <w:tcBorders>
              <w:top w:color="000000" w:space="0" w:sz="6" w:val="single"/>
              <w:left w:color="000000" w:space="0" w:sz="6" w:val="single"/>
              <w:bottom w:color="000000" w:space="0" w:sz="6" w:val="single"/>
              <w:right w:color="000000" w:space="0" w:sz="6" w:val="single"/>
            </w:tcBorders>
            <w:shd w:fill="auto" w:val="clear"/>
            <w:tcMar>
              <w:top w:w="0.0" w:type="dxa"/>
              <w:left w:w="0.0" w:type="dxa"/>
              <w:bottom w:w="0.0" w:type="dxa"/>
              <w:right w:w="0.0" w:type="dxa"/>
            </w:tcMar>
            <w:vAlign w:val="top"/>
          </w:tcPr>
          <w:p w:rsidR="00000000" w:rsidDel="00000000" w:rsidP="00000000" w:rsidRDefault="00000000" w:rsidRPr="00000000" w14:paraId="00000059">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Personality-based emotional decision model</w:t>
            </w:r>
          </w:p>
        </w:tc>
        <w:tc>
          <w:tcPr>
            <w:tcBorders>
              <w:top w:color="000000" w:space="0" w:sz="6" w:val="single"/>
              <w:left w:color="000000" w:space="0" w:sz="6" w:val="single"/>
              <w:bottom w:color="000000" w:space="0" w:sz="6" w:val="single"/>
              <w:right w:color="000000" w:space="0" w:sz="6" w:val="single"/>
            </w:tcBorders>
            <w:shd w:fill="auto" w:val="clear"/>
            <w:tcMar>
              <w:top w:w="0.0" w:type="dxa"/>
              <w:left w:w="0.0" w:type="dxa"/>
              <w:bottom w:w="0.0" w:type="dxa"/>
              <w:right w:w="0.0" w:type="dxa"/>
            </w:tcMar>
            <w:vAlign w:val="top"/>
          </w:tcPr>
          <w:p w:rsidR="00000000" w:rsidDel="00000000" w:rsidP="00000000" w:rsidRDefault="00000000" w:rsidRPr="00000000" w14:paraId="0000005A">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sz w:val="24"/>
                <w:szCs w:val="24"/>
                <w:vertAlign w:val="superscript"/>
              </w:rPr>
            </w:pPr>
            <w:r w:rsidDel="00000000" w:rsidR="00000000" w:rsidRPr="00000000">
              <w:rPr>
                <w:rFonts w:ascii="Google Sans Text" w:cs="Google Sans Text" w:eastAsia="Google Sans Text" w:hAnsi="Google Sans Text"/>
                <w:rtl w:val="0"/>
              </w:rPr>
              <w:t xml:space="preserve">Ahn, 2014 </w:t>
            </w:r>
            <w:r w:rsidDel="00000000" w:rsidR="00000000" w:rsidRPr="00000000">
              <w:rPr>
                <w:rFonts w:ascii="Google Sans Text" w:cs="Google Sans Text" w:eastAsia="Google Sans Text" w:hAnsi="Google Sans Text"/>
                <w:sz w:val="24"/>
                <w:szCs w:val="24"/>
                <w:vertAlign w:val="superscript"/>
                <w:rtl w:val="0"/>
              </w:rPr>
              <w:t xml:space="preserve">1</w:t>
            </w:r>
          </w:p>
          <w:p w:rsidR="00000000" w:rsidDel="00000000" w:rsidP="00000000" w:rsidRDefault="00000000" w:rsidRPr="00000000" w14:paraId="0000005B">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sz w:val="24"/>
                <w:szCs w:val="24"/>
                <w:vertAlign w:val="superscript"/>
              </w:rPr>
            </w:pPr>
            <w:r w:rsidDel="00000000" w:rsidR="00000000" w:rsidRPr="00000000">
              <w:rPr>
                <w:rtl w:val="0"/>
              </w:rPr>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auto" w:val="clear"/>
            <w:tcMar>
              <w:top w:w="0.0" w:type="dxa"/>
              <w:left w:w="0.0" w:type="dxa"/>
              <w:bottom w:w="0.0" w:type="dxa"/>
              <w:right w:w="0.0" w:type="dxa"/>
            </w:tcMar>
            <w:vAlign w:val="top"/>
          </w:tcPr>
          <w:p w:rsidR="00000000" w:rsidDel="00000000" w:rsidP="00000000" w:rsidRDefault="00000000" w:rsidRPr="00000000" w14:paraId="0000005C">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b w:val="1"/>
                <w:bCs w:val="1"/>
              </w:rPr>
            </w:pPr>
            <w:r w:rsidDel="00000000" w:rsidR="00000000" w:rsidRPr="00000000">
              <w:rPr>
                <w:rFonts w:ascii="Google Sans Text" w:cs="Google Sans Text" w:eastAsia="Google Sans Text" w:hAnsi="Google Sans Text"/>
                <w:b w:val="1"/>
                <w:bCs w:val="1"/>
                <w:rtl w:val="0"/>
              </w:rPr>
              <w:t xml:space="preserve">Table 87</w:t>
            </w:r>
          </w:p>
        </w:tc>
        <w:tc>
          <w:tcPr>
            <w:tcBorders>
              <w:top w:color="000000" w:space="0" w:sz="6" w:val="single"/>
              <w:left w:color="000000" w:space="0" w:sz="6" w:val="single"/>
              <w:bottom w:color="000000" w:space="0" w:sz="6" w:val="single"/>
              <w:right w:color="000000" w:space="0" w:sz="6" w:val="single"/>
            </w:tcBorders>
            <w:shd w:fill="auto" w:val="clear"/>
            <w:tcMar>
              <w:top w:w="0.0" w:type="dxa"/>
              <w:left w:w="0.0" w:type="dxa"/>
              <w:bottom w:w="0.0" w:type="dxa"/>
              <w:right w:w="0.0" w:type="dxa"/>
            </w:tcMar>
            <w:vAlign w:val="top"/>
          </w:tcPr>
          <w:p w:rsidR="00000000" w:rsidDel="00000000" w:rsidP="00000000" w:rsidRDefault="00000000" w:rsidRPr="00000000" w14:paraId="0000005D">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Robot Attitudes Scale (RAS)</w:t>
            </w:r>
          </w:p>
        </w:tc>
        <w:tc>
          <w:tcPr>
            <w:tcBorders>
              <w:top w:color="000000" w:space="0" w:sz="6" w:val="single"/>
              <w:left w:color="000000" w:space="0" w:sz="6" w:val="single"/>
              <w:bottom w:color="000000" w:space="0" w:sz="6" w:val="single"/>
              <w:right w:color="000000" w:space="0" w:sz="6" w:val="single"/>
            </w:tcBorders>
            <w:shd w:fill="auto" w:val="clear"/>
            <w:tcMar>
              <w:top w:w="0.0" w:type="dxa"/>
              <w:left w:w="0.0" w:type="dxa"/>
              <w:bottom w:w="0.0" w:type="dxa"/>
              <w:right w:w="0.0" w:type="dxa"/>
            </w:tcMar>
            <w:vAlign w:val="top"/>
          </w:tcPr>
          <w:p w:rsidR="00000000" w:rsidDel="00000000" w:rsidP="00000000" w:rsidRDefault="00000000" w:rsidRPr="00000000" w14:paraId="0000005E">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sz w:val="24"/>
                <w:szCs w:val="24"/>
                <w:vertAlign w:val="superscript"/>
              </w:rPr>
            </w:pPr>
            <w:r w:rsidDel="00000000" w:rsidR="00000000" w:rsidRPr="00000000">
              <w:rPr>
                <w:rFonts w:ascii="Google Sans Text" w:cs="Google Sans Text" w:eastAsia="Google Sans Text" w:hAnsi="Google Sans Text"/>
                <w:rtl w:val="0"/>
              </w:rPr>
              <w:t xml:space="preserve">Broadbent et al., 2009; Pochwatko et al., 2024 </w:t>
            </w:r>
            <w:r w:rsidDel="00000000" w:rsidR="00000000" w:rsidRPr="00000000">
              <w:rPr>
                <w:rFonts w:ascii="Google Sans Text" w:cs="Google Sans Text" w:eastAsia="Google Sans Text" w:hAnsi="Google Sans Text"/>
                <w:sz w:val="24"/>
                <w:szCs w:val="24"/>
                <w:vertAlign w:val="superscript"/>
                <w:rtl w:val="0"/>
              </w:rPr>
              <w:t xml:space="preserve">2</w:t>
            </w:r>
          </w:p>
          <w:p w:rsidR="00000000" w:rsidDel="00000000" w:rsidP="00000000" w:rsidRDefault="00000000" w:rsidRPr="00000000" w14:paraId="0000005F">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sz w:val="24"/>
                <w:szCs w:val="24"/>
                <w:vertAlign w:val="superscript"/>
              </w:rPr>
            </w:pPr>
            <w:r w:rsidDel="00000000" w:rsidR="00000000" w:rsidRPr="00000000">
              <w:rPr>
                <w:rtl w:val="0"/>
              </w:rPr>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auto" w:val="clear"/>
            <w:tcMar>
              <w:top w:w="0.0" w:type="dxa"/>
              <w:left w:w="0.0" w:type="dxa"/>
              <w:bottom w:w="0.0" w:type="dxa"/>
              <w:right w:w="0.0" w:type="dxa"/>
            </w:tcMar>
            <w:vAlign w:val="top"/>
          </w:tcPr>
          <w:p w:rsidR="00000000" w:rsidDel="00000000" w:rsidP="00000000" w:rsidRDefault="00000000" w:rsidRPr="00000000" w14:paraId="00000060">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b w:val="1"/>
                <w:bCs w:val="1"/>
              </w:rPr>
            </w:pPr>
            <w:r w:rsidDel="00000000" w:rsidR="00000000" w:rsidRPr="00000000">
              <w:rPr>
                <w:rFonts w:ascii="Google Sans Text" w:cs="Google Sans Text" w:eastAsia="Google Sans Text" w:hAnsi="Google Sans Text"/>
                <w:b w:val="1"/>
                <w:bCs w:val="1"/>
                <w:rtl w:val="0"/>
              </w:rPr>
              <w:t xml:space="preserve">Table 90</w:t>
            </w:r>
          </w:p>
        </w:tc>
        <w:tc>
          <w:tcPr>
            <w:tcBorders>
              <w:top w:color="000000" w:space="0" w:sz="6" w:val="single"/>
              <w:left w:color="000000" w:space="0" w:sz="6" w:val="single"/>
              <w:bottom w:color="000000" w:space="0" w:sz="6" w:val="single"/>
              <w:right w:color="000000" w:space="0" w:sz="6" w:val="single"/>
            </w:tcBorders>
            <w:shd w:fill="auto" w:val="clear"/>
            <w:tcMar>
              <w:top w:w="0.0" w:type="dxa"/>
              <w:left w:w="0.0" w:type="dxa"/>
              <w:bottom w:w="0.0" w:type="dxa"/>
              <w:right w:w="0.0" w:type="dxa"/>
            </w:tcMar>
            <w:vAlign w:val="top"/>
          </w:tcPr>
          <w:p w:rsidR="00000000" w:rsidDel="00000000" w:rsidP="00000000" w:rsidRDefault="00000000" w:rsidRPr="00000000" w14:paraId="00000061">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Cognitive apprenticeship perspective</w:t>
            </w:r>
          </w:p>
        </w:tc>
        <w:tc>
          <w:tcPr>
            <w:tcBorders>
              <w:top w:color="000000" w:space="0" w:sz="6" w:val="single"/>
              <w:left w:color="000000" w:space="0" w:sz="6" w:val="single"/>
              <w:bottom w:color="000000" w:space="0" w:sz="6" w:val="single"/>
              <w:right w:color="000000" w:space="0" w:sz="6" w:val="single"/>
            </w:tcBorders>
            <w:shd w:fill="auto" w:val="clear"/>
            <w:tcMar>
              <w:top w:w="0.0" w:type="dxa"/>
              <w:left w:w="0.0" w:type="dxa"/>
              <w:bottom w:w="0.0" w:type="dxa"/>
              <w:right w:w="0.0" w:type="dxa"/>
            </w:tcMar>
            <w:vAlign w:val="top"/>
          </w:tcPr>
          <w:p w:rsidR="00000000" w:rsidDel="00000000" w:rsidP="00000000" w:rsidRDefault="00000000" w:rsidRPr="00000000" w14:paraId="00000062">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sz w:val="24"/>
                <w:szCs w:val="24"/>
                <w:vertAlign w:val="superscript"/>
              </w:rPr>
            </w:pPr>
            <w:r w:rsidDel="00000000" w:rsidR="00000000" w:rsidRPr="00000000">
              <w:rPr>
                <w:rFonts w:ascii="Google Sans Text" w:cs="Google Sans Text" w:eastAsia="Google Sans Text" w:hAnsi="Google Sans Text"/>
                <w:rtl w:val="0"/>
              </w:rPr>
              <w:t xml:space="preserve">Cakmakci et al., 2025 </w:t>
            </w:r>
            <w:r w:rsidDel="00000000" w:rsidR="00000000" w:rsidRPr="00000000">
              <w:rPr>
                <w:rFonts w:ascii="Google Sans Text" w:cs="Google Sans Text" w:eastAsia="Google Sans Text" w:hAnsi="Google Sans Text"/>
                <w:sz w:val="24"/>
                <w:szCs w:val="24"/>
                <w:vertAlign w:val="superscript"/>
                <w:rtl w:val="0"/>
              </w:rPr>
              <w:t xml:space="preserve">1</w:t>
            </w:r>
          </w:p>
          <w:p w:rsidR="00000000" w:rsidDel="00000000" w:rsidP="00000000" w:rsidRDefault="00000000" w:rsidRPr="00000000" w14:paraId="00000063">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sz w:val="24"/>
                <w:szCs w:val="24"/>
                <w:vertAlign w:val="superscript"/>
              </w:rPr>
            </w:pPr>
            <w:r w:rsidDel="00000000" w:rsidR="00000000" w:rsidRPr="00000000">
              <w:rPr>
                <w:rtl w:val="0"/>
              </w:rPr>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auto" w:val="clear"/>
            <w:tcMar>
              <w:top w:w="0.0" w:type="dxa"/>
              <w:left w:w="0.0" w:type="dxa"/>
              <w:bottom w:w="0.0" w:type="dxa"/>
              <w:right w:w="0.0" w:type="dxa"/>
            </w:tcMar>
            <w:vAlign w:val="top"/>
          </w:tcPr>
          <w:p w:rsidR="00000000" w:rsidDel="00000000" w:rsidP="00000000" w:rsidRDefault="00000000" w:rsidRPr="00000000" w14:paraId="00000064">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b w:val="1"/>
                <w:bCs w:val="1"/>
              </w:rPr>
            </w:pPr>
            <w:r w:rsidDel="00000000" w:rsidR="00000000" w:rsidRPr="00000000">
              <w:rPr>
                <w:rFonts w:ascii="Google Sans Text" w:cs="Google Sans Text" w:eastAsia="Google Sans Text" w:hAnsi="Google Sans Text"/>
                <w:b w:val="1"/>
                <w:bCs w:val="1"/>
                <w:rtl w:val="0"/>
              </w:rPr>
              <w:t xml:space="preserve">Table 91</w:t>
            </w:r>
          </w:p>
        </w:tc>
        <w:tc>
          <w:tcPr>
            <w:tcBorders>
              <w:top w:color="000000" w:space="0" w:sz="6" w:val="single"/>
              <w:left w:color="000000" w:space="0" w:sz="6" w:val="single"/>
              <w:bottom w:color="000000" w:space="0" w:sz="6" w:val="single"/>
              <w:right w:color="000000" w:space="0" w:sz="6" w:val="single"/>
            </w:tcBorders>
            <w:shd w:fill="auto" w:val="clear"/>
            <w:tcMar>
              <w:top w:w="0.0" w:type="dxa"/>
              <w:left w:w="0.0" w:type="dxa"/>
              <w:bottom w:w="0.0" w:type="dxa"/>
              <w:right w:w="0.0" w:type="dxa"/>
            </w:tcMar>
            <w:vAlign w:val="top"/>
          </w:tcPr>
          <w:p w:rsidR="00000000" w:rsidDel="00000000" w:rsidP="00000000" w:rsidRDefault="00000000" w:rsidRPr="00000000" w14:paraId="00000065">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Speech Acts Theory framework</w:t>
            </w:r>
          </w:p>
        </w:tc>
        <w:tc>
          <w:tcPr>
            <w:tcBorders>
              <w:top w:color="000000" w:space="0" w:sz="6" w:val="single"/>
              <w:left w:color="000000" w:space="0" w:sz="6" w:val="single"/>
              <w:bottom w:color="000000" w:space="0" w:sz="6" w:val="single"/>
              <w:right w:color="000000" w:space="0" w:sz="6" w:val="single"/>
            </w:tcBorders>
            <w:shd w:fill="auto" w:val="clear"/>
            <w:tcMar>
              <w:top w:w="0.0" w:type="dxa"/>
              <w:left w:w="0.0" w:type="dxa"/>
              <w:bottom w:w="0.0" w:type="dxa"/>
              <w:right w:w="0.0" w:type="dxa"/>
            </w:tcMar>
            <w:vAlign w:val="top"/>
          </w:tcPr>
          <w:p w:rsidR="00000000" w:rsidDel="00000000" w:rsidP="00000000" w:rsidRDefault="00000000" w:rsidRPr="00000000" w14:paraId="00000066">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sz w:val="24"/>
                <w:szCs w:val="24"/>
                <w:vertAlign w:val="superscript"/>
              </w:rPr>
            </w:pPr>
            <w:r w:rsidDel="00000000" w:rsidR="00000000" w:rsidRPr="00000000">
              <w:rPr>
                <w:rFonts w:ascii="Google Sans Text" w:cs="Google Sans Text" w:eastAsia="Google Sans Text" w:hAnsi="Google Sans Text"/>
                <w:rtl w:val="0"/>
              </w:rPr>
              <w:t xml:space="preserve">Calado Barbosa, 2021 </w:t>
            </w:r>
            <w:r w:rsidDel="00000000" w:rsidR="00000000" w:rsidRPr="00000000">
              <w:rPr>
                <w:rFonts w:ascii="Google Sans Text" w:cs="Google Sans Text" w:eastAsia="Google Sans Text" w:hAnsi="Google Sans Text"/>
                <w:sz w:val="24"/>
                <w:szCs w:val="24"/>
                <w:vertAlign w:val="superscript"/>
                <w:rtl w:val="0"/>
              </w:rPr>
              <w:t xml:space="preserve">1</w:t>
            </w:r>
          </w:p>
          <w:p w:rsidR="00000000" w:rsidDel="00000000" w:rsidP="00000000" w:rsidRDefault="00000000" w:rsidRPr="00000000" w14:paraId="00000067">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sz w:val="24"/>
                <w:szCs w:val="24"/>
                <w:vertAlign w:val="superscript"/>
              </w:rPr>
            </w:pPr>
            <w:r w:rsidDel="00000000" w:rsidR="00000000" w:rsidRPr="00000000">
              <w:rPr>
                <w:rtl w:val="0"/>
              </w:rPr>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auto" w:val="clear"/>
            <w:tcMar>
              <w:top w:w="0.0" w:type="dxa"/>
              <w:left w:w="0.0" w:type="dxa"/>
              <w:bottom w:w="0.0" w:type="dxa"/>
              <w:right w:w="0.0" w:type="dxa"/>
            </w:tcMar>
            <w:vAlign w:val="top"/>
          </w:tcPr>
          <w:p w:rsidR="00000000" w:rsidDel="00000000" w:rsidP="00000000" w:rsidRDefault="00000000" w:rsidRPr="00000000" w14:paraId="00000068">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b w:val="1"/>
                <w:bCs w:val="1"/>
              </w:rPr>
            </w:pPr>
            <w:r w:rsidDel="00000000" w:rsidR="00000000" w:rsidRPr="00000000">
              <w:rPr>
                <w:rFonts w:ascii="Google Sans Text" w:cs="Google Sans Text" w:eastAsia="Google Sans Text" w:hAnsi="Google Sans Text"/>
                <w:b w:val="1"/>
                <w:bCs w:val="1"/>
                <w:rtl w:val="0"/>
              </w:rPr>
              <w:t xml:space="preserve">Table 93</w:t>
            </w:r>
          </w:p>
        </w:tc>
        <w:tc>
          <w:tcPr>
            <w:tcBorders>
              <w:top w:color="000000" w:space="0" w:sz="6" w:val="single"/>
              <w:left w:color="000000" w:space="0" w:sz="6" w:val="single"/>
              <w:bottom w:color="000000" w:space="0" w:sz="6" w:val="single"/>
              <w:right w:color="000000" w:space="0" w:sz="6" w:val="single"/>
            </w:tcBorders>
            <w:shd w:fill="auto" w:val="clear"/>
            <w:tcMar>
              <w:top w:w="0.0" w:type="dxa"/>
              <w:left w:w="0.0" w:type="dxa"/>
              <w:bottom w:w="0.0" w:type="dxa"/>
              <w:right w:w="0.0" w:type="dxa"/>
            </w:tcMar>
            <w:vAlign w:val="top"/>
          </w:tcPr>
          <w:p w:rsidR="00000000" w:rsidDel="00000000" w:rsidP="00000000" w:rsidRDefault="00000000" w:rsidRPr="00000000" w14:paraId="00000069">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Shame Resilience Theory</w:t>
            </w:r>
          </w:p>
        </w:tc>
        <w:tc>
          <w:tcPr>
            <w:tcBorders>
              <w:top w:color="000000" w:space="0" w:sz="6" w:val="single"/>
              <w:left w:color="000000" w:space="0" w:sz="6" w:val="single"/>
              <w:bottom w:color="000000" w:space="0" w:sz="6" w:val="single"/>
              <w:right w:color="000000" w:space="0" w:sz="6" w:val="single"/>
            </w:tcBorders>
            <w:shd w:fill="auto" w:val="clear"/>
            <w:tcMar>
              <w:top w:w="0.0" w:type="dxa"/>
              <w:left w:w="0.0" w:type="dxa"/>
              <w:bottom w:w="0.0" w:type="dxa"/>
              <w:right w:w="0.0" w:type="dxa"/>
            </w:tcMar>
            <w:vAlign w:val="top"/>
          </w:tcPr>
          <w:p w:rsidR="00000000" w:rsidDel="00000000" w:rsidP="00000000" w:rsidRDefault="00000000" w:rsidRPr="00000000" w14:paraId="0000006A">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sz w:val="24"/>
                <w:szCs w:val="24"/>
                <w:vertAlign w:val="superscript"/>
              </w:rPr>
            </w:pPr>
            <w:r w:rsidDel="00000000" w:rsidR="00000000" w:rsidRPr="00000000">
              <w:rPr>
                <w:rFonts w:ascii="Google Sans Text" w:cs="Google Sans Text" w:eastAsia="Google Sans Text" w:hAnsi="Google Sans Text"/>
                <w:rtl w:val="0"/>
              </w:rPr>
              <w:t xml:space="preserve">Fatima et al., 2020 </w:t>
            </w:r>
            <w:r w:rsidDel="00000000" w:rsidR="00000000" w:rsidRPr="00000000">
              <w:rPr>
                <w:rFonts w:ascii="Google Sans Text" w:cs="Google Sans Text" w:eastAsia="Google Sans Text" w:hAnsi="Google Sans Text"/>
                <w:sz w:val="24"/>
                <w:szCs w:val="24"/>
                <w:vertAlign w:val="superscript"/>
                <w:rtl w:val="0"/>
              </w:rPr>
              <w:t xml:space="preserve">1</w:t>
            </w:r>
          </w:p>
          <w:p w:rsidR="00000000" w:rsidDel="00000000" w:rsidP="00000000" w:rsidRDefault="00000000" w:rsidRPr="00000000" w14:paraId="0000006B">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sz w:val="24"/>
                <w:szCs w:val="24"/>
                <w:vertAlign w:val="superscript"/>
              </w:rPr>
            </w:pPr>
            <w:r w:rsidDel="00000000" w:rsidR="00000000" w:rsidRPr="00000000">
              <w:rPr>
                <w:rtl w:val="0"/>
              </w:rPr>
            </w:r>
          </w:p>
        </w:tc>
      </w:tr>
    </w:tbl>
    <w:p w:rsidR="00000000" w:rsidDel="00000000" w:rsidP="00000000" w:rsidRDefault="00000000" w:rsidRPr="00000000" w14:paraId="0000006C">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sz w:val="24"/>
          <w:szCs w:val="24"/>
          <w:vertAlign w:val="superscript"/>
        </w:rPr>
      </w:pPr>
      <w:r w:rsidDel="00000000" w:rsidR="00000000" w:rsidRPr="00000000">
        <w:rPr>
          <w:rFonts w:ascii="Google Sans Text" w:cs="Google Sans Text" w:eastAsia="Google Sans Text" w:hAnsi="Google Sans Text"/>
          <w:rtl w:val="0"/>
        </w:rPr>
        <w:t xml:space="preserve">These tables are utilized to quantify "Human Experience" metrics, shifting the focus from normative behavioral correction to diversity-aware paradigms. </w:t>
      </w:r>
      <w:r w:rsidDel="00000000" w:rsidR="00000000" w:rsidRPr="00000000">
        <w:rPr>
          <w:rFonts w:ascii="Google Sans Text" w:cs="Google Sans Text" w:eastAsia="Google Sans Text" w:hAnsi="Google Sans Text"/>
          <w:sz w:val="24"/>
          <w:szCs w:val="24"/>
          <w:vertAlign w:val="superscript"/>
          <w:rtl w:val="0"/>
        </w:rPr>
        <w:t xml:space="preserve">4</w:t>
      </w:r>
      <w:r w:rsidDel="00000000" w:rsidR="00000000" w:rsidRPr="00000000">
        <w:rPr>
          <w:rFonts w:ascii="Google Sans Text" w:cs="Google Sans Text" w:eastAsia="Google Sans Text" w:hAnsi="Google Sans Text"/>
          <w:rtl w:val="0"/>
        </w:rPr>
        <w:t xml:space="preserve"> By grounding technical design in established psychological constructs like the Godspeed Questionnaire (Table 31) and the NSIR (Table 79), researchers can evaluate how social robots gracefully support the autonomy and sensory needs of diverse users. </w:t>
      </w:r>
      <w:r w:rsidDel="00000000" w:rsidR="00000000" w:rsidRPr="00000000">
        <w:rPr>
          <w:rFonts w:ascii="Google Sans Text" w:cs="Google Sans Text" w:eastAsia="Google Sans Text" w:hAnsi="Google Sans Text"/>
          <w:sz w:val="24"/>
          <w:szCs w:val="24"/>
          <w:vertAlign w:val="superscript"/>
          <w:rtl w:val="0"/>
        </w:rPr>
        <w:t xml:space="preserve">1</w:t>
      </w:r>
    </w:p>
    <w:p w:rsidR="00000000" w:rsidDel="00000000" w:rsidP="00000000" w:rsidRDefault="00000000" w:rsidRPr="00000000" w14:paraId="0000006D">
      <w:pPr>
        <w:pBdr>
          <w:top w:space="0" w:sz="0" w:val="nil"/>
          <w:left w:space="0" w:sz="0" w:val="nil"/>
          <w:bottom w:space="0" w:sz="0" w:val="nil"/>
          <w:right w:space="0" w:sz="0" w:val="nil"/>
          <w:between w:space="0" w:sz="0" w:val="nil"/>
        </w:pBdr>
        <w:shd w:fill="auto" w:val="clear"/>
        <w:rPr>
          <w:rFonts w:ascii="Google Sans Text" w:cs="Google Sans Text" w:eastAsia="Google Sans Text" w:hAnsi="Google Sans Text"/>
          <w:sz w:val="24"/>
          <w:szCs w:val="24"/>
          <w:vertAlign w:val="superscript"/>
        </w:rPr>
      </w:pPr>
      <w:r w:rsidDel="00000000" w:rsidR="00000000" w:rsidRPr="00000000">
        <w:rPr>
          <w:rtl w:val="0"/>
        </w:rPr>
      </w:r>
    </w:p>
    <w:sectPr>
      <w:pgSz w:h="15840" w:w="12240" w:orient="portrait"/>
      <w:pgMar w:bottom="1440" w:top="1440" w:left="1440" w:right="1440" w:header="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Georgia"/>
  <w:font w:name="Google Sans">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 w:name="Google Sans Text">
    <w:embedRegular w:fontKey="{00000000-0000-0000-0000-000000000000}" r:id="rId5" w:subsetted="0"/>
    <w:embedBold w:fontKey="{00000000-0000-0000-0000-000000000000}" r:id="rId6" w:subsetted="0"/>
    <w:embedItalic w:fontKey="{00000000-0000-0000-0000-000000000000}" r:id="rId7" w:subsetted="0"/>
    <w:embedBoldItalic w:fontKey="{00000000-0000-0000-0000-000000000000}" r:id="rId8"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rPr>
    </w:rPrDefault>
    <w:pPrDefault>
      <w:pPr>
        <w:widowControl w:val="0"/>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pBdr>
        <w:top w:space="0" w:sz="0" w:val="nil"/>
        <w:left w:space="0" w:sz="0" w:val="nil"/>
        <w:bottom w:space="0" w:sz="0" w:val="nil"/>
        <w:right w:space="0" w:sz="0" w:val="nil"/>
        <w:between w:space="0" w:sz="0" w:val="nil"/>
      </w:pBdr>
      <w:shd w:fill="auto" w:val="clear"/>
      <w:spacing w:after="240" w:before="240" w:lineRule="auto"/>
    </w:pPr>
    <w:rPr>
      <w:b w:val="1"/>
      <w:bCs w:val="1"/>
      <w:i w:val="0"/>
      <w:iCs w:val="0"/>
      <w:sz w:val="48"/>
      <w:szCs w:val="48"/>
    </w:rPr>
  </w:style>
  <w:style w:type="paragraph" w:styleId="Heading2">
    <w:name w:val="heading 2"/>
    <w:basedOn w:val="Normal"/>
    <w:next w:val="Normal"/>
    <w:pPr>
      <w:pBdr>
        <w:top w:space="0" w:sz="0" w:val="nil"/>
        <w:left w:space="0" w:sz="0" w:val="nil"/>
        <w:bottom w:space="0" w:sz="0" w:val="nil"/>
        <w:right w:space="0" w:sz="0" w:val="nil"/>
        <w:between w:space="0" w:sz="0" w:val="nil"/>
      </w:pBdr>
      <w:shd w:fill="auto" w:val="clear"/>
      <w:spacing w:after="225" w:before="225" w:lineRule="auto"/>
    </w:pPr>
    <w:rPr>
      <w:b w:val="1"/>
      <w:bCs w:val="1"/>
      <w:i w:val="0"/>
      <w:iCs w:val="0"/>
      <w:sz w:val="36"/>
      <w:szCs w:val="36"/>
    </w:rPr>
  </w:style>
  <w:style w:type="paragraph" w:styleId="Heading3">
    <w:name w:val="heading 3"/>
    <w:basedOn w:val="Normal"/>
    <w:next w:val="Normal"/>
    <w:pPr>
      <w:pBdr>
        <w:top w:space="0" w:sz="0" w:val="nil"/>
        <w:left w:space="0" w:sz="0" w:val="nil"/>
        <w:bottom w:space="0" w:sz="0" w:val="nil"/>
        <w:right w:space="0" w:sz="0" w:val="nil"/>
        <w:between w:space="0" w:sz="0" w:val="nil"/>
      </w:pBdr>
      <w:shd w:fill="auto" w:val="clear"/>
      <w:spacing w:after="240" w:before="240" w:lineRule="auto"/>
    </w:pPr>
    <w:rPr>
      <w:b w:val="1"/>
      <w:bCs w:val="1"/>
      <w:i w:val="0"/>
      <w:iCs w:val="0"/>
      <w:sz w:val="28"/>
      <w:szCs w:val="28"/>
    </w:rPr>
  </w:style>
  <w:style w:type="paragraph" w:styleId="Heading4">
    <w:name w:val="heading 4"/>
    <w:basedOn w:val="Normal"/>
    <w:next w:val="Normal"/>
    <w:pPr>
      <w:pBdr>
        <w:top w:space="0" w:sz="0" w:val="nil"/>
        <w:left w:space="0" w:sz="0" w:val="nil"/>
        <w:bottom w:space="0" w:sz="0" w:val="nil"/>
        <w:right w:space="0" w:sz="0" w:val="nil"/>
        <w:between w:space="0" w:sz="0" w:val="nil"/>
      </w:pBdr>
      <w:shd w:fill="auto" w:val="clear"/>
      <w:spacing w:after="255" w:before="255" w:lineRule="auto"/>
    </w:pPr>
    <w:rPr>
      <w:b w:val="1"/>
      <w:bCs w:val="1"/>
      <w:i w:val="0"/>
      <w:iCs w:val="0"/>
      <w:sz w:val="24"/>
      <w:szCs w:val="24"/>
    </w:rPr>
  </w:style>
  <w:style w:type="paragraph" w:styleId="Heading5">
    <w:name w:val="heading 5"/>
    <w:basedOn w:val="Normal"/>
    <w:next w:val="Normal"/>
    <w:pPr>
      <w:pBdr>
        <w:top w:space="0" w:sz="0" w:val="nil"/>
        <w:left w:space="0" w:sz="0" w:val="nil"/>
        <w:bottom w:space="0" w:sz="0" w:val="nil"/>
        <w:right w:space="0" w:sz="0" w:val="nil"/>
        <w:between w:space="0" w:sz="0" w:val="nil"/>
      </w:pBdr>
      <w:shd w:fill="auto" w:val="clear"/>
      <w:spacing w:after="255" w:before="255" w:lineRule="auto"/>
    </w:pPr>
    <w:rPr>
      <w:b w:val="1"/>
      <w:bCs w:val="1"/>
      <w:i w:val="0"/>
      <w:iCs w:val="0"/>
      <w:sz w:val="18"/>
      <w:szCs w:val="18"/>
    </w:rPr>
  </w:style>
  <w:style w:type="paragraph" w:styleId="Heading6">
    <w:name w:val="heading 6"/>
    <w:basedOn w:val="Normal"/>
    <w:next w:val="Normal"/>
    <w:pPr>
      <w:pBdr>
        <w:top w:space="0" w:sz="0" w:val="nil"/>
        <w:left w:space="0" w:sz="0" w:val="nil"/>
        <w:bottom w:space="0" w:sz="0" w:val="nil"/>
        <w:right w:space="0" w:sz="0" w:val="nil"/>
        <w:between w:space="0" w:sz="0" w:val="nil"/>
      </w:pBdr>
      <w:shd w:fill="auto" w:val="clear"/>
      <w:spacing w:after="360" w:before="360" w:lineRule="auto"/>
    </w:pPr>
    <w:rPr>
      <w:b w:val="1"/>
      <w:bCs w:val="1"/>
      <w:i w:val="0"/>
      <w:iCs w:val="0"/>
      <w:sz w:val="16"/>
      <w:szCs w:val="16"/>
    </w:rPr>
  </w:style>
  <w:style w:type="paragraph" w:styleId="Title">
    <w:name w:val="Title"/>
    <w:basedOn w:val="Normal"/>
    <w:next w:val="Normal"/>
    <w:pPr>
      <w:keepNext w:val="1"/>
      <w:keepLines w:val="1"/>
      <w:pageBreakBefore w:val="0"/>
      <w:spacing w:after="120" w:before="480" w:lineRule="auto"/>
    </w:pPr>
    <w:rPr>
      <w:b w:val="1"/>
      <w:bCs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iCs w:val="1"/>
      <w:color w:val="666666"/>
      <w:sz w:val="48"/>
      <w:szCs w:val="48"/>
    </w:rPr>
  </w:style>
  <w:style w:type="table" w:styleId="Table1">
    <w:basedOn w:val="TableNormal"/>
    <w:tblPr>
      <w:tblStyleRowBandSize w:val="1"/>
      <w:tblStyleColBandSize w:val="1"/>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_rels/fontTable.xml.rels><?xml version="1.0" encoding="UTF-8" standalone="yes"?><Relationships xmlns="http://schemas.openxmlformats.org/package/2006/relationships"><Relationship Id="rId1" Type="http://schemas.openxmlformats.org/officeDocument/2006/relationships/font" Target="fonts/GoogleSans-regular.ttf"/><Relationship Id="rId2" Type="http://schemas.openxmlformats.org/officeDocument/2006/relationships/font" Target="fonts/GoogleSans-bold.ttf"/><Relationship Id="rId3" Type="http://schemas.openxmlformats.org/officeDocument/2006/relationships/font" Target="fonts/GoogleSans-italic.ttf"/><Relationship Id="rId4" Type="http://schemas.openxmlformats.org/officeDocument/2006/relationships/font" Target="fonts/GoogleSans-boldItalic.ttf"/><Relationship Id="rId5" Type="http://schemas.openxmlformats.org/officeDocument/2006/relationships/font" Target="fonts/GoogleSansText-regular.ttf"/><Relationship Id="rId6" Type="http://schemas.openxmlformats.org/officeDocument/2006/relationships/font" Target="fonts/GoogleSansText-bold.ttf"/><Relationship Id="rId7" Type="http://schemas.openxmlformats.org/officeDocument/2006/relationships/font" Target="fonts/GoogleSansText-italic.ttf"/><Relationship Id="rId8" Type="http://schemas.openxmlformats.org/officeDocument/2006/relationships/font" Target="fonts/GoogleSansText-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