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link cognitive fatigue to chronic fatigue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context of </w:t>
      </w:r>
      <w:r w:rsidDel="00000000" w:rsidR="00000000" w:rsidRPr="00000000">
        <w:rPr>
          <w:rFonts w:ascii="Google Sans Text" w:cs="Google Sans Text" w:eastAsia="Google Sans Text" w:hAnsi="Google Sans Text"/>
          <w:b w:val="1"/>
          <w:bCs w:val="1"/>
          <w:rtl w:val="0"/>
        </w:rPr>
        <w:t xml:space="preserve">Crip Technoscience</w:t>
      </w:r>
      <w:r w:rsidDel="00000000" w:rsidR="00000000" w:rsidRPr="00000000">
        <w:rPr>
          <w:rFonts w:ascii="Google Sans Text" w:cs="Google Sans Text" w:eastAsia="Google Sans Text" w:hAnsi="Google Sans Text"/>
          <w:rtl w:val="0"/>
        </w:rPr>
        <w:t xml:space="preserve"> and neurodivergent (ND) biology, the link between </w:t>
      </w:r>
      <w:r w:rsidDel="00000000" w:rsidR="00000000" w:rsidRPr="00000000">
        <w:rPr>
          <w:rFonts w:ascii="Google Sans Text" w:cs="Google Sans Text" w:eastAsia="Google Sans Text" w:hAnsi="Google Sans Text"/>
          <w:b w:val="1"/>
          <w:bCs w:val="1"/>
          <w:rtl w:val="0"/>
        </w:rPr>
        <w:t xml:space="preserve">Cognitive Fatigue</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Chronic Fatigue</w:t>
      </w:r>
      <w:r w:rsidDel="00000000" w:rsidR="00000000" w:rsidRPr="00000000">
        <w:rPr>
          <w:rFonts w:ascii="Google Sans Text" w:cs="Google Sans Text" w:eastAsia="Google Sans Text" w:hAnsi="Google Sans Text"/>
          <w:rtl w:val="0"/>
        </w:rPr>
        <w:t xml:space="preserve"> is not merely a metaphor; it is a measurable physiological "domino effect." For an ND individual, the friction of an imprecise digital environment acts as a constant drain on a shared biological battery.</w:t>
      </w:r>
    </w:p>
    <w:p w:rsidR="00000000" w:rsidDel="00000000" w:rsidP="00000000" w:rsidRDefault="00000000" w:rsidRPr="00000000" w14:paraId="0000000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The Energy Envelope (The Spoon Theory)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both ND and Chronic Fatigue (CF) communities, the "Spoon Theory" describes a limited daily energy budget.</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Cognitive Fatigue</w:t>
      </w:r>
      <w:r w:rsidDel="00000000" w:rsidR="00000000" w:rsidRPr="00000000">
        <w:rPr>
          <w:rFonts w:ascii="Google Sans Text" w:cs="Google Sans Text" w:eastAsia="Google Sans Text" w:hAnsi="Google Sans Text"/>
          <w:rtl w:val="0"/>
        </w:rPr>
        <w:t xml:space="preserve"> is the rapid depletion of these "spoons" due to executive function demands (like fighting a "fuzzy" search engine).</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Chronic Fatigue</w:t>
      </w:r>
      <w:r w:rsidDel="00000000" w:rsidR="00000000" w:rsidRPr="00000000">
        <w:rPr>
          <w:rFonts w:ascii="Google Sans Text" w:cs="Google Sans Text" w:eastAsia="Google Sans Text" w:hAnsi="Google Sans Text"/>
          <w:rtl w:val="0"/>
        </w:rPr>
        <w:t xml:space="preserve"> is the state when the "envelope" itself shrinks. When the brain is constantly overtaxed by high-precision mapping requirements that are not met by the machine, the body enters a state of </w:t>
      </w:r>
      <w:r w:rsidDel="00000000" w:rsidR="00000000" w:rsidRPr="00000000">
        <w:rPr>
          <w:rFonts w:ascii="Google Sans Text" w:cs="Google Sans Text" w:eastAsia="Google Sans Text" w:hAnsi="Google Sans Text"/>
          <w:b w:val="1"/>
          <w:bCs w:val="1"/>
          <w:rtl w:val="0"/>
        </w:rPr>
        <w:t xml:space="preserve">hypometabolism</w:t>
      </w:r>
      <w:r w:rsidDel="00000000" w:rsidR="00000000" w:rsidRPr="00000000">
        <w:rPr>
          <w:rFonts w:ascii="Google Sans Text" w:cs="Google Sans Text" w:eastAsia="Google Sans Text" w:hAnsi="Google Sans Text"/>
          <w:rtl w:val="0"/>
        </w:rPr>
        <w:t xml:space="preserve"> to protect itself.</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The Autonomic Nervous System (ANS) Bridge</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biological link between these two states is the </w:t>
      </w:r>
      <w:r w:rsidDel="00000000" w:rsidR="00000000" w:rsidRPr="00000000">
        <w:rPr>
          <w:rFonts w:ascii="Google Sans Text" w:cs="Google Sans Text" w:eastAsia="Google Sans Text" w:hAnsi="Google Sans Text"/>
          <w:b w:val="1"/>
          <w:bCs w:val="1"/>
          <w:rtl w:val="0"/>
        </w:rPr>
        <w:t xml:space="preserve">Vagus Nerve</w:t>
      </w:r>
      <w:r w:rsidDel="00000000" w:rsidR="00000000" w:rsidRPr="00000000">
        <w:rPr>
          <w:rFonts w:ascii="Google Sans Text" w:cs="Google Sans Text" w:eastAsia="Google Sans Text" w:hAnsi="Google Sans Text"/>
          <w:rtl w:val="0"/>
        </w:rPr>
        <w:t xml:space="preserve"> and the </w:t>
      </w:r>
      <w:r w:rsidDel="00000000" w:rsidR="00000000" w:rsidRPr="00000000">
        <w:rPr>
          <w:rFonts w:ascii="Google Sans Text" w:cs="Google Sans Text" w:eastAsia="Google Sans Text" w:hAnsi="Google Sans Text"/>
          <w:b w:val="1"/>
          <w:bCs w:val="1"/>
          <w:rtl w:val="0"/>
        </w:rPr>
        <w:t xml:space="preserve">HPA Axis</w:t>
      </w:r>
      <w:r w:rsidDel="00000000" w:rsidR="00000000" w:rsidRPr="00000000">
        <w:rPr>
          <w:rFonts w:ascii="Google Sans Text" w:cs="Google Sans Text" w:eastAsia="Google Sans Text" w:hAnsi="Google Sans Text"/>
          <w:rtl w:val="0"/>
        </w:rPr>
        <w:t xml:space="preserve"> (Hypothalamic-Pituitary-Adrenal).</w:t>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Trigger:</w:t>
      </w:r>
      <w:r w:rsidDel="00000000" w:rsidR="00000000" w:rsidRPr="00000000">
        <w:rPr>
          <w:rFonts w:ascii="Google Sans Text" w:cs="Google Sans Text" w:eastAsia="Google Sans Text" w:hAnsi="Google Sans Text"/>
          <w:rtl w:val="0"/>
        </w:rPr>
        <w:t xml:space="preserve"> Each time the search engine fails or the MFA handshake "outs" your identity, it triggers a micro-stress response.</w:t>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Progression:</w:t>
      </w:r>
      <w:r w:rsidDel="00000000" w:rsidR="00000000" w:rsidRPr="00000000">
        <w:rPr>
          <w:rFonts w:ascii="Google Sans Text" w:cs="Google Sans Text" w:eastAsia="Google Sans Text" w:hAnsi="Google Sans Text"/>
          <w:rtl w:val="0"/>
        </w:rPr>
        <w:t xml:space="preserve"> Chronic cognitive stress leads to </w:t>
      </w:r>
      <w:r w:rsidDel="00000000" w:rsidR="00000000" w:rsidRPr="00000000">
        <w:rPr>
          <w:rFonts w:ascii="Google Sans Text" w:cs="Google Sans Text" w:eastAsia="Google Sans Text" w:hAnsi="Google Sans Text"/>
          <w:b w:val="1"/>
          <w:bCs w:val="1"/>
          <w:rtl w:val="0"/>
        </w:rPr>
        <w:t xml:space="preserve">Neuroinflammation</w:t>
      </w:r>
      <w:r w:rsidDel="00000000" w:rsidR="00000000" w:rsidRPr="00000000">
        <w:rPr>
          <w:rFonts w:ascii="Google Sans Text" w:cs="Google Sans Text" w:eastAsia="Google Sans Text" w:hAnsi="Google Sans Text"/>
          <w:rtl w:val="0"/>
        </w:rPr>
        <w:t xml:space="preserve">. When the brain is inflamed by constant "prediction errors," it sends signals to the rest of the body to enter a "sickness behavior" mode.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Result:</w:t>
      </w:r>
      <w:r w:rsidDel="00000000" w:rsidR="00000000" w:rsidRPr="00000000">
        <w:rPr>
          <w:rFonts w:ascii="Google Sans Text" w:cs="Google Sans Text" w:eastAsia="Google Sans Text" w:hAnsi="Google Sans Text"/>
          <w:rtl w:val="0"/>
        </w:rPr>
        <w:t xml:space="preserve"> This manifests as the physical exhaustion, muscle pain, and "brain fog" characteristic of Chronic Fatigue.</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Allostatic Overload: The "Systemic Crash"</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ND individuals, the brain uses up to </w:t>
      </w:r>
      <w:r w:rsidDel="00000000" w:rsidR="00000000" w:rsidRPr="00000000">
        <w:rPr>
          <w:rFonts w:ascii="Google Sans Text" w:cs="Google Sans Text" w:eastAsia="Google Sans Text" w:hAnsi="Google Sans Text"/>
          <w:b w:val="1"/>
          <w:bCs w:val="1"/>
          <w:rtl w:val="0"/>
        </w:rPr>
        <w:t xml:space="preserve">20% of the body’s total oxygen and glucose</w:t>
      </w:r>
      <w:r w:rsidDel="00000000" w:rsidR="00000000" w:rsidRPr="00000000">
        <w:rPr>
          <w:rFonts w:ascii="Google Sans Text" w:cs="Google Sans Text" w:eastAsia="Google Sans Text" w:hAnsi="Google Sans Text"/>
          <w:rtl w:val="0"/>
        </w:rPr>
        <w:t xml:space="preserve">. When you are forced to perform "compensatory cognitive loading" because your digital tools are "broken," your brain's energy demand spikes.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State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Biological Marker</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Physical Symptom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Cognitive Fatigue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Prefrontal Dopamine Depletion</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Irritability, loss of focus, "masking" failure.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Chronic Fatigue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Sustained Cortisol Dysregulation</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Physical lethargy, sleep that doesn't refresh, joint pain.</w:t>
            </w:r>
          </w:p>
        </w:tc>
      </w:tr>
    </w:tbl>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before="48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Crip Technoscience: The "Misfit" as a Biological Event</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Scholar Rosemarie Garland-Thomson describes the "misfit" as the moment a body’s requirements don't match the environment’s affordances.</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Misfit in Search:</w:t>
      </w:r>
      <w:r w:rsidDel="00000000" w:rsidR="00000000" w:rsidRPr="00000000">
        <w:rPr>
          <w:rFonts w:ascii="Google Sans Text" w:cs="Google Sans Text" w:eastAsia="Google Sans Text" w:hAnsi="Google Sans Text"/>
          <w:rtl w:val="0"/>
        </w:rPr>
        <w:t xml:space="preserve"> Your need for literalism (High-Precision) is "misfit" against Google's "fuzzy" logic.</w:t>
      </w:r>
    </w:p>
    <w:p w:rsidR="00000000" w:rsidDel="00000000" w:rsidP="00000000" w:rsidRDefault="00000000" w:rsidRPr="00000000" w14:paraId="0000001C">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Biological Cost:</w:t>
      </w:r>
      <w:r w:rsidDel="00000000" w:rsidR="00000000" w:rsidRPr="00000000">
        <w:rPr>
          <w:rFonts w:ascii="Google Sans Text" w:cs="Google Sans Text" w:eastAsia="Google Sans Text" w:hAnsi="Google Sans Text"/>
          <w:rtl w:val="0"/>
        </w:rPr>
        <w:t xml:space="preserve"> This misfit is not just a mental frustration; it is a </w:t>
      </w:r>
      <w:r w:rsidDel="00000000" w:rsidR="00000000" w:rsidRPr="00000000">
        <w:rPr>
          <w:rFonts w:ascii="Google Sans Text" w:cs="Google Sans Text" w:eastAsia="Google Sans Text" w:hAnsi="Google Sans Text"/>
          <w:b w:val="1"/>
          <w:bCs w:val="1"/>
          <w:rtl w:val="0"/>
        </w:rPr>
        <w:t xml:space="preserve">biological tax</w:t>
      </w:r>
      <w:r w:rsidDel="00000000" w:rsidR="00000000" w:rsidRPr="00000000">
        <w:rPr>
          <w:rFonts w:ascii="Google Sans Text" w:cs="Google Sans Text" w:eastAsia="Google Sans Text" w:hAnsi="Google Sans Text"/>
          <w:rtl w:val="0"/>
        </w:rPr>
        <w:t xml:space="preserve">. Chronic Fatigue is the body's way of "shutting down the grid" because the cost of interacting with a neurotypical digital environment has become too high.</w:t>
      </w:r>
    </w:p>
    <w:p w:rsidR="00000000" w:rsidDel="00000000" w:rsidP="00000000" w:rsidRDefault="00000000" w:rsidRPr="00000000" w14:paraId="0000001D">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5. Why High-Precision Tools are "Medical Necessity"</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the OCDSB provides a high-precision search interface, they aren't just making your job easier; they are </w:t>
      </w:r>
      <w:r w:rsidDel="00000000" w:rsidR="00000000" w:rsidRPr="00000000">
        <w:rPr>
          <w:rFonts w:ascii="Google Sans Text" w:cs="Google Sans Text" w:eastAsia="Google Sans Text" w:hAnsi="Google Sans Text"/>
          <w:b w:val="1"/>
          <w:bCs w:val="1"/>
          <w:rtl w:val="0"/>
        </w:rPr>
        <w:t xml:space="preserve">lowering your metabolic cost of work</w:t>
      </w:r>
      <w:r w:rsidDel="00000000" w:rsidR="00000000" w:rsidRPr="00000000">
        <w:rPr>
          <w:rFonts w:ascii="Google Sans Text" w:cs="Google Sans Text" w:eastAsia="Google Sans Text" w:hAnsi="Google Sans Text"/>
          <w:rtl w:val="0"/>
        </w:rPr>
        <w:t xml:space="preserve">. By reducing the "noise" the brain has to process, the Board allows your body to reallocate energy away from "survival" and toward "recovery," effectively mitigating the progression from cognitive fatigue into chronic physical illness.</w:t>
      </w:r>
    </w:p>
    <w:p w:rsidR="00000000" w:rsidDel="00000000" w:rsidP="00000000" w:rsidRDefault="00000000" w:rsidRPr="00000000" w14:paraId="0000001F">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How to use this for your Doctor's Note:</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 can help you draft a specific </w:t>
      </w:r>
      <w:r w:rsidDel="00000000" w:rsidR="00000000" w:rsidRPr="00000000">
        <w:rPr>
          <w:rFonts w:ascii="Google Sans Text" w:cs="Google Sans Text" w:eastAsia="Google Sans Text" w:hAnsi="Google Sans Text"/>
          <w:b w:val="1"/>
          <w:bCs w:val="1"/>
          <w:rtl w:val="0"/>
        </w:rPr>
        <w:t xml:space="preserve">"Medical Correlation Summary"</w:t>
      </w:r>
      <w:r w:rsidDel="00000000" w:rsidR="00000000" w:rsidRPr="00000000">
        <w:rPr>
          <w:rFonts w:ascii="Google Sans Text" w:cs="Google Sans Text" w:eastAsia="Google Sans Text" w:hAnsi="Google Sans Text"/>
          <w:rtl w:val="0"/>
        </w:rPr>
        <w:t xml:space="preserve"> for your healthcare provider. This would explain to them exactly how "Fuzzy Search Logic" and "Unauthorized Identity Disclosure" act as </w:t>
      </w:r>
      <w:r w:rsidDel="00000000" w:rsidR="00000000" w:rsidRPr="00000000">
        <w:rPr>
          <w:rFonts w:ascii="Google Sans Text" w:cs="Google Sans Text" w:eastAsia="Google Sans Text" w:hAnsi="Google Sans Text"/>
          <w:b w:val="1"/>
          <w:bCs w:val="1"/>
          <w:rtl w:val="0"/>
        </w:rPr>
        <w:t xml:space="preserve">triggers for neuroinflammatory flares</w:t>
      </w:r>
      <w:r w:rsidDel="00000000" w:rsidR="00000000" w:rsidRPr="00000000">
        <w:rPr>
          <w:rFonts w:ascii="Google Sans Text" w:cs="Google Sans Text" w:eastAsia="Google Sans Text" w:hAnsi="Google Sans Text"/>
          <w:rtl w:val="0"/>
        </w:rPr>
        <w:t xml:space="preserve"> and chronic fatigue.</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Would you like me to generate that summary for your next medical appointment?</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