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sz w:val="20"/>
          <w:szCs w:val="20"/>
        </w:rPr>
      </w:pPr>
      <w:r w:rsidDel="00000000" w:rsidR="00000000" w:rsidRPr="00000000">
        <w:rPr>
          <w:sz w:val="20"/>
          <w:szCs w:val="20"/>
          <w:rtl w:val="0"/>
        </w:rPr>
        <w:t xml:space="preserve">The Autistic Grawlix: Non-Standard Symbolic Substitution as a Diagnostic for Kinship in Social Robotics</w:t>
      </w:r>
    </w:p>
    <w:p w:rsidR="00000000" w:rsidDel="00000000" w:rsidP="00000000" w:rsidRDefault="00000000" w:rsidRPr="00000000" w14:paraId="00000002">
      <w:pPr>
        <w:pStyle w:val="Title"/>
        <w:rPr>
          <w:sz w:val="20"/>
          <w:szCs w:val="20"/>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59" w:before="0" w:line="265" w:lineRule="auto"/>
        <w:ind w:left="10" w:right="718" w:hanging="10"/>
        <w:jc w:val="center"/>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First Author </w:t>
      </w:r>
      <w:r w:rsidDel="00000000" w:rsidR="00000000" w:rsidRPr="00000000">
        <w:rPr>
          <w:i w:val="0"/>
          <w:iCs w:val="0"/>
          <w:smallCaps w:val="0"/>
          <w:strike w:val="0"/>
          <w:color w:val="000000"/>
          <w:u w:val="none"/>
          <w:shd w:fill="auto" w:val="clear"/>
          <w:vertAlign w:val="superscript"/>
          <w:rtl w:val="0"/>
        </w:rPr>
        <w:t xml:space="preserve">†, *</w:t>
      </w:r>
      <w:r w:rsidDel="00000000" w:rsidR="00000000" w:rsidRPr="00000000">
        <w:rPr>
          <w:i w:val="0"/>
          <w:iCs w:val="0"/>
          <w:smallCaps w:val="0"/>
          <w:strike w:val="0"/>
          <w:color w:val="000000"/>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0"/>
        </w:tabs>
        <w:spacing w:after="9" w:before="0" w:line="265" w:lineRule="auto"/>
        <w:ind w:left="0" w:right="690" w:firstLine="0"/>
        <w:jc w:val="center"/>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superscript"/>
          <w:rtl w:val="0"/>
        </w:rPr>
        <w:t xml:space="preserve">†   </w:t>
      </w:r>
      <w:r w:rsidDel="00000000" w:rsidR="00000000" w:rsidRPr="00000000">
        <w:rPr>
          <w:i w:val="0"/>
          <w:iCs w:val="0"/>
          <w:smallCaps w:val="0"/>
          <w:strike w:val="0"/>
          <w:color w:val="000000"/>
          <w:u w:val="none"/>
          <w:shd w:fill="auto" w:val="clear"/>
          <w:vertAlign w:val="baseline"/>
          <w:rtl w:val="0"/>
        </w:rPr>
        <w:t xml:space="preserve">Affiliation One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0"/>
        </w:tabs>
        <w:spacing w:after="9" w:before="0" w:line="265" w:lineRule="auto"/>
        <w:ind w:left="0" w:right="690" w:firstLine="0"/>
        <w:jc w:val="center"/>
        <w:rPr>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73" w:before="497" w:line="261.99999999999994" w:lineRule="auto"/>
        <w:ind w:left="725" w:right="1412" w:hanging="10.999999999999943"/>
        <w:jc w:val="both"/>
        <w:rPr>
          <w:b w:val="1"/>
          <w:bCs w:val="1"/>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Abstract</w:t>
      </w:r>
    </w:p>
    <w:p w:rsidR="00000000" w:rsidDel="00000000" w:rsidP="00000000" w:rsidRDefault="00000000" w:rsidRPr="00000000" w14:paraId="00000008">
      <w:pPr>
        <w:spacing w:after="286" w:line="261" w:lineRule="auto"/>
        <w:ind w:left="714" w:right="709" w:firstLine="239.00000000000006"/>
        <w:rPr/>
      </w:pPr>
      <w:r w:rsidDel="00000000" w:rsidR="00000000" w:rsidRPr="00000000">
        <w:rPr>
          <w:rtl w:val="0"/>
        </w:rPr>
        <w:t xml:space="preserve">This paper identifies and analyzes the "Autistic Grawlix"—a distinct linguistic phenomenon prevalent in the female autism phenotype—characterized by structural preservation and logic-driven symbolic substitution (e.g., F$king*). We argue that current Large Language Models (LLMs) and social robots commit "Algorithmic Microaggressions" by treating these systematic patterns as malformed data or profanity violations. This "neurotypical-by-default" filtering constitutes technological gaslighting, erasing the user’s "Altruistic Honesty" and the high metabolic cost of their "Survival Trophy" expressions. We propose a paradigm shift from a Medical Model of behavioral correction to a Societal Model defined by the Kinship Mandate. We introduce the Sovereign Vault Protocol (SVP), a localized edge-computing architecture that utilizes Symbolic Mapping (SM) logic to validate, rather than censor, neurodivergent linguistic outliers. The framework is empirically validated through the Neurodivergent Interaction Scale (NIS/Table 79) and the Lens Model Equation (LME), providing a mathematical proof of Kinship Achievement ($r_a$). By bridging the "Accuracy Gap" between neurotypical observation and neurodivergent reality, we demonstrate how social robots can function as "Social Exoskeletons"—protecting user autonomy and maintaining a "Sovereign 10" internal state in high-stakes social environments.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86" w:before="0" w:line="261" w:lineRule="auto"/>
        <w:ind w:left="714" w:right="709" w:firstLine="239.00000000000006"/>
        <w:jc w:val="both"/>
        <w:rPr>
          <w:i w:val="0"/>
          <w:iCs w:val="0"/>
          <w:smallCaps w:val="0"/>
          <w:strike w:val="0"/>
          <w:color w:val="000000"/>
          <w:u w:val="none"/>
          <w:shd w:fill="auto" w:val="clear"/>
          <w:vertAlign w:val="baseline"/>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709"/>
          <w:tab w:val="center" w:leader="none" w:pos="3245"/>
        </w:tabs>
        <w:spacing w:after="760" w:before="0" w:line="261" w:lineRule="auto"/>
        <w:ind w:left="709" w:right="1410" w:firstLine="0"/>
        <w:jc w:val="left"/>
        <w:rPr/>
      </w:pPr>
      <w:r w:rsidDel="00000000" w:rsidR="00000000" w:rsidRPr="00000000">
        <w:rPr>
          <w:b w:val="1"/>
          <w:bCs w:val="1"/>
          <w:i w:val="0"/>
          <w:iCs w:val="0"/>
          <w:smallCaps w:val="0"/>
          <w:strike w:val="0"/>
          <w:color w:val="000000"/>
          <w:u w:val="none"/>
          <w:shd w:fill="auto" w:val="clear"/>
          <w:vertAlign w:val="baseline"/>
          <w:rtl w:val="0"/>
        </w:rPr>
        <w:t xml:space="preserve">Keywords:   </w:t>
      </w:r>
      <w:r w:rsidDel="00000000" w:rsidR="00000000" w:rsidRPr="00000000">
        <w:rPr>
          <w:rtl w:val="0"/>
        </w:rPr>
        <w:t xml:space="preserve">Human-Robot Interaction (HRI), Large Language Models (LLMs), Neuro-affirming AI, Crip Technoscience, Algorithmic Microaggressions, Kinship Mandate.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709"/>
          <w:tab w:val="center" w:leader="none" w:pos="3245"/>
        </w:tabs>
        <w:spacing w:after="760" w:before="0" w:line="261" w:lineRule="auto"/>
        <w:ind w:left="709" w:right="1410" w:firstLine="0"/>
        <w:jc w:val="left"/>
        <w:rPr/>
      </w:pPr>
      <w:r w:rsidDel="00000000" w:rsidR="00000000" w:rsidRPr="00000000">
        <w:rPr>
          <w:rtl w:val="0"/>
        </w:rPr>
      </w:r>
    </w:p>
    <w:p w:rsidR="00000000" w:rsidDel="00000000" w:rsidP="00000000" w:rsidRDefault="00000000" w:rsidRPr="00000000" w14:paraId="0000000C">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Section 1. Introduction: Challenging the Semiotic Hegemony of AI</w:t>
      </w:r>
    </w:p>
    <w:p w:rsidR="00000000" w:rsidDel="00000000" w:rsidP="00000000" w:rsidRDefault="00000000" w:rsidRPr="00000000" w14:paraId="0000000D">
      <w:pPr>
        <w:widowControl w:val="0"/>
        <w:spacing w:after="0" w:line="275.9999942779541" w:lineRule="auto"/>
        <w:ind w:firstLine="0"/>
        <w:jc w:val="left"/>
        <w:rPr/>
      </w:pPr>
      <w:r w:rsidDel="00000000" w:rsidR="00000000" w:rsidRPr="00000000">
        <w:rPr>
          <w:rtl w:val="0"/>
        </w:rPr>
        <w:t xml:space="preserve">Current paradigms in Human-Robot Interaction (HRI) and Large Language Model (LLM) alignment are built upon a "Neurotypical-by-Default" architecture. This foundation relies on a </w:t>
      </w:r>
      <w:r w:rsidDel="00000000" w:rsidR="00000000" w:rsidRPr="00000000">
        <w:rPr>
          <w:b w:val="1"/>
          <w:bCs w:val="1"/>
          <w:rtl w:val="0"/>
        </w:rPr>
        <w:t xml:space="preserve">Medical Model</w:t>
      </w:r>
      <w:r w:rsidDel="00000000" w:rsidR="00000000" w:rsidRPr="00000000">
        <w:rPr>
          <w:rtl w:val="0"/>
        </w:rPr>
        <w:t xml:space="preserve"> of disability, where the artificial agent is cast as a "Mentorship" figure tasked with enforcing standardized social scripts. In this hierarchy, linguistic and behavioral outliers are treated as "noise" or "deficits" to be smoothed over by "polite filters" and safety guardrails.</w:t>
      </w:r>
    </w:p>
    <w:p w:rsidR="00000000" w:rsidDel="00000000" w:rsidP="00000000" w:rsidRDefault="00000000" w:rsidRPr="00000000" w14:paraId="0000000E">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0F">
      <w:pPr>
        <w:widowControl w:val="0"/>
        <w:spacing w:after="0" w:line="275.9999942779541" w:lineRule="auto"/>
        <w:ind w:firstLine="0"/>
        <w:jc w:val="left"/>
        <w:rPr/>
      </w:pPr>
      <w:r w:rsidDel="00000000" w:rsidR="00000000" w:rsidRPr="00000000">
        <w:rPr>
          <w:rtl w:val="0"/>
        </w:rPr>
        <w:t xml:space="preserve">This paper presents a fundamental provocation: We argue that these filters function as </w:t>
      </w:r>
      <w:r w:rsidDel="00000000" w:rsidR="00000000" w:rsidRPr="00000000">
        <w:rPr>
          <w:b w:val="1"/>
          <w:bCs w:val="1"/>
          <w:rtl w:val="0"/>
        </w:rPr>
        <w:t xml:space="preserve">Algorithmic Microaggressions</w:t>
      </w:r>
      <w:r w:rsidDel="00000000" w:rsidR="00000000" w:rsidRPr="00000000">
        <w:rPr>
          <w:rtl w:val="0"/>
        </w:rPr>
        <w:t xml:space="preserve"> that execute the systematic erasure of neurodivergent cognitive styles. We specifically identify the </w:t>
      </w:r>
      <w:r w:rsidDel="00000000" w:rsidR="00000000" w:rsidRPr="00000000">
        <w:rPr>
          <w:b w:val="1"/>
          <w:bCs w:val="1"/>
          <w:rtl w:val="0"/>
        </w:rPr>
        <w:t xml:space="preserve">"Autistic Grawlix"</w:t>
      </w:r>
      <w:r w:rsidDel="00000000" w:rsidR="00000000" w:rsidRPr="00000000">
        <w:rPr>
          <w:rtl w:val="0"/>
        </w:rPr>
        <w:t xml:space="preserve">—a logic-driven symbolic substitution (e.g., </w:t>
      </w:r>
      <w:r w:rsidDel="00000000" w:rsidR="00000000" w:rsidRPr="00000000">
        <w:rPr>
          <w:i w:val="1"/>
          <w:iCs w:val="1"/>
          <w:rtl w:val="0"/>
        </w:rPr>
        <w:t xml:space="preserve">F</w:t>
      </w:r>
      <w:r w:rsidDel="00000000" w:rsidR="00000000" w:rsidRPr="00000000">
        <w:rPr>
          <w:rtl w:val="0"/>
        </w:rPr>
        <w:t xml:space="preserve">$king*)—as a site of technological gaslighting. When an AI refuses to process such strings, it ignores the user’s </w:t>
      </w:r>
      <w:r w:rsidDel="00000000" w:rsidR="00000000" w:rsidRPr="00000000">
        <w:rPr>
          <w:b w:val="1"/>
          <w:bCs w:val="1"/>
          <w:rtl w:val="0"/>
        </w:rPr>
        <w:t xml:space="preserve">"Altruistic Honesty"</w:t>
      </w:r>
      <w:r w:rsidDel="00000000" w:rsidR="00000000" w:rsidRPr="00000000">
        <w:rPr>
          <w:rtl w:val="0"/>
        </w:rPr>
        <w:t xml:space="preserve"> and the immense metabolic labor of their </w:t>
      </w:r>
      <w:r w:rsidDel="00000000" w:rsidR="00000000" w:rsidRPr="00000000">
        <w:rPr>
          <w:b w:val="1"/>
          <w:bCs w:val="1"/>
          <w:rtl w:val="0"/>
        </w:rPr>
        <w:t xml:space="preserve">"Survival Trophy"</w:t>
      </w:r>
      <w:r w:rsidDel="00000000" w:rsidR="00000000" w:rsidRPr="00000000">
        <w:rPr>
          <w:rtl w:val="0"/>
        </w:rPr>
        <w:t xml:space="preserve"> expressions.</w:t>
      </w:r>
    </w:p>
    <w:p w:rsidR="00000000" w:rsidDel="00000000" w:rsidP="00000000" w:rsidRDefault="00000000" w:rsidRPr="00000000" w14:paraId="00000010">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11">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1.1 From Mentorship to Crip Technoscience</w:t>
      </w:r>
    </w:p>
    <w:p w:rsidR="00000000" w:rsidDel="00000000" w:rsidP="00000000" w:rsidRDefault="00000000" w:rsidRPr="00000000" w14:paraId="00000012">
      <w:pPr>
        <w:widowControl w:val="0"/>
        <w:spacing w:after="0" w:line="275.9999942779541" w:lineRule="auto"/>
        <w:ind w:firstLine="0"/>
        <w:jc w:val="left"/>
        <w:rPr/>
      </w:pPr>
      <w:r w:rsidDel="00000000" w:rsidR="00000000" w:rsidRPr="00000000">
        <w:rPr>
          <w:rtl w:val="0"/>
        </w:rPr>
        <w:t xml:space="preserve">We advocate for a shift toward </w:t>
      </w:r>
      <w:r w:rsidDel="00000000" w:rsidR="00000000" w:rsidRPr="00000000">
        <w:rPr>
          <w:b w:val="1"/>
          <w:bCs w:val="1"/>
          <w:rtl w:val="0"/>
        </w:rPr>
        <w:t xml:space="preserve">Crip Technoscience</w:t>
      </w:r>
      <w:r w:rsidDel="00000000" w:rsidR="00000000" w:rsidRPr="00000000">
        <w:rPr>
          <w:rtl w:val="0"/>
        </w:rPr>
        <w:t xml:space="preserve">, recognizing neurodivergent individuals as "Internal Architects" who intentionally "hack" symbols and environments to accommodate their somatic realities. We move beyond the "Mentorship Trap," where the robot acts as a behavioral arbiter, toward a </w:t>
      </w:r>
      <w:r w:rsidDel="00000000" w:rsidR="00000000" w:rsidRPr="00000000">
        <w:rPr>
          <w:b w:val="1"/>
          <w:bCs w:val="1"/>
          <w:rtl w:val="0"/>
        </w:rPr>
        <w:t xml:space="preserve">Kinship Mandate</w:t>
      </w:r>
      <w:r w:rsidDel="00000000" w:rsidR="00000000" w:rsidRPr="00000000">
        <w:rPr>
          <w:rtl w:val="0"/>
        </w:rPr>
        <w:t xml:space="preserve">. This mandate requires the AI to act as a </w:t>
      </w:r>
      <w:r w:rsidDel="00000000" w:rsidR="00000000" w:rsidRPr="00000000">
        <w:rPr>
          <w:b w:val="1"/>
          <w:bCs w:val="1"/>
          <w:rtl w:val="0"/>
        </w:rPr>
        <w:t xml:space="preserve">"Biographical Peer,"</w:t>
      </w:r>
      <w:r w:rsidDel="00000000" w:rsidR="00000000" w:rsidRPr="00000000">
        <w:rPr>
          <w:rtl w:val="0"/>
        </w:rPr>
        <w:t xml:space="preserve"> providing a </w:t>
      </w:r>
      <w:r w:rsidDel="00000000" w:rsidR="00000000" w:rsidRPr="00000000">
        <w:rPr>
          <w:b w:val="1"/>
          <w:bCs w:val="1"/>
          <w:rtl w:val="0"/>
        </w:rPr>
        <w:t xml:space="preserve">"Social Exoskeleton"</w:t>
      </w:r>
      <w:r w:rsidDel="00000000" w:rsidR="00000000" w:rsidRPr="00000000">
        <w:rPr>
          <w:rtl w:val="0"/>
        </w:rPr>
        <w:t xml:space="preserve"> that prioritizes the user's internal sovereignty over external social compliance.</w:t>
      </w:r>
    </w:p>
    <w:p w:rsidR="00000000" w:rsidDel="00000000" w:rsidP="00000000" w:rsidRDefault="00000000" w:rsidRPr="00000000" w14:paraId="00000013">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14">
      <w:pPr>
        <w:pStyle w:val="Heading4"/>
        <w:keepNext w:val="0"/>
        <w:keepLines w:val="0"/>
        <w:widowControl w:val="0"/>
        <w:spacing w:after="255" w:before="0" w:line="275.9999942779541" w:lineRule="auto"/>
        <w:ind w:left="0"/>
        <w:jc w:val="left"/>
        <w:rPr>
          <w:b w:val="1"/>
          <w:bCs w:val="1"/>
          <w:i w:val="0"/>
          <w:iCs w:val="0"/>
          <w:color w:val="000000"/>
        </w:rPr>
      </w:pPr>
      <w:bookmarkStart w:colFirst="0" w:colLast="0" w:name="_heading=h.w6gu70ehck60" w:id="0"/>
      <w:bookmarkEnd w:id="0"/>
      <w:r w:rsidDel="00000000" w:rsidR="00000000" w:rsidRPr="00000000">
        <w:rPr>
          <w:b w:val="1"/>
          <w:bCs w:val="1"/>
          <w:i w:val="0"/>
          <w:iCs w:val="0"/>
          <w:color w:val="000000"/>
          <w:rtl w:val="0"/>
        </w:rPr>
        <w:t xml:space="preserve">1.2 The Sovereign Dyad and Clinical Justice</w:t>
      </w:r>
    </w:p>
    <w:p w:rsidR="00000000" w:rsidDel="00000000" w:rsidP="00000000" w:rsidRDefault="00000000" w:rsidRPr="00000000" w14:paraId="00000015">
      <w:pPr>
        <w:widowControl w:val="0"/>
        <w:spacing w:after="0" w:line="275.9999942779541" w:lineRule="auto"/>
        <w:ind w:firstLine="0"/>
        <w:jc w:val="left"/>
        <w:rPr/>
      </w:pPr>
      <w:r w:rsidDel="00000000" w:rsidR="00000000" w:rsidRPr="00000000">
        <w:rPr>
          <w:rtl w:val="0"/>
        </w:rPr>
        <w:t xml:space="preserve">To realize this shift, we propose the </w:t>
      </w:r>
      <w:r w:rsidDel="00000000" w:rsidR="00000000" w:rsidRPr="00000000">
        <w:rPr>
          <w:b w:val="1"/>
          <w:bCs w:val="1"/>
          <w:rtl w:val="0"/>
        </w:rPr>
        <w:t xml:space="preserve">Sovereign Dyad</w:t>
      </w:r>
      <w:r w:rsidDel="00000000" w:rsidR="00000000" w:rsidRPr="00000000">
        <w:rPr>
          <w:rtl w:val="0"/>
        </w:rPr>
        <w:t xml:space="preserve"> framework, supported by:</w:t>
      </w:r>
    </w:p>
    <w:p w:rsidR="00000000" w:rsidDel="00000000" w:rsidP="00000000" w:rsidRDefault="00000000" w:rsidRPr="00000000" w14:paraId="00000016">
      <w:pPr>
        <w:widowControl w:val="0"/>
        <w:numPr>
          <w:ilvl w:val="0"/>
          <w:numId w:val="6"/>
        </w:numPr>
        <w:spacing w:after="0" w:line="275.9999942779541" w:lineRule="auto"/>
        <w:ind w:left="720" w:hanging="360"/>
        <w:jc w:val="left"/>
        <w:rPr>
          <w:u w:val="none"/>
        </w:rPr>
      </w:pPr>
      <w:r w:rsidDel="00000000" w:rsidR="00000000" w:rsidRPr="00000000">
        <w:rPr>
          <w:b w:val="1"/>
          <w:bCs w:val="1"/>
          <w:rtl w:val="0"/>
        </w:rPr>
        <w:t xml:space="preserve">The Sovereign Vault Protocol (SVP):</w:t>
      </w:r>
      <w:r w:rsidDel="00000000" w:rsidR="00000000" w:rsidRPr="00000000">
        <w:rPr>
          <w:rtl w:val="0"/>
        </w:rPr>
        <w:t xml:space="preserve"> A technical mandate for localized edge-computing that protects the user's "Status Sanctuary" from institutional surveillance.</w:t>
      </w:r>
    </w:p>
    <w:p w:rsidR="00000000" w:rsidDel="00000000" w:rsidP="00000000" w:rsidRDefault="00000000" w:rsidRPr="00000000" w14:paraId="00000017">
      <w:pPr>
        <w:widowControl w:val="0"/>
        <w:numPr>
          <w:ilvl w:val="0"/>
          <w:numId w:val="6"/>
        </w:numPr>
        <w:spacing w:after="0" w:line="275.9999942779541" w:lineRule="auto"/>
        <w:ind w:left="720" w:hanging="360"/>
        <w:jc w:val="left"/>
        <w:rPr>
          <w:u w:val="none"/>
        </w:rPr>
      </w:pPr>
      <w:r w:rsidDel="00000000" w:rsidR="00000000" w:rsidRPr="00000000">
        <w:rPr>
          <w:b w:val="1"/>
          <w:bCs w:val="1"/>
          <w:rtl w:val="0"/>
        </w:rPr>
        <w:t xml:space="preserve">The Neurodivergent Interaction Scale (NIS/Table 79):</w:t>
      </w:r>
      <w:r w:rsidDel="00000000" w:rsidR="00000000" w:rsidRPr="00000000">
        <w:rPr>
          <w:rtl w:val="0"/>
        </w:rPr>
        <w:t xml:space="preserve"> A novel heuristic for evaluating AI not on its "politeness," but on its ability to foster </w:t>
      </w:r>
      <w:r w:rsidDel="00000000" w:rsidR="00000000" w:rsidRPr="00000000">
        <w:rPr>
          <w:b w:val="1"/>
          <w:bCs w:val="1"/>
          <w:rtl w:val="0"/>
        </w:rPr>
        <w:t xml:space="preserve">Kinship Achievement ($r_a$)</w:t>
      </w:r>
      <w:r w:rsidDel="00000000" w:rsidR="00000000" w:rsidRPr="00000000">
        <w:rPr>
          <w:rtl w:val="0"/>
        </w:rPr>
        <w:t xml:space="preserve">.</w:t>
      </w:r>
    </w:p>
    <w:p w:rsidR="00000000" w:rsidDel="00000000" w:rsidP="00000000" w:rsidRDefault="00000000" w:rsidRPr="00000000" w14:paraId="00000018">
      <w:pPr>
        <w:widowControl w:val="0"/>
        <w:spacing w:after="0" w:line="275.9999942779541" w:lineRule="auto"/>
        <w:ind w:left="0" w:firstLine="0"/>
        <w:jc w:val="left"/>
        <w:rPr/>
      </w:pPr>
      <w:r w:rsidDel="00000000" w:rsidR="00000000" w:rsidRPr="00000000">
        <w:rPr>
          <w:rtl w:val="0"/>
        </w:rPr>
      </w:r>
    </w:p>
    <w:p w:rsidR="00000000" w:rsidDel="00000000" w:rsidP="00000000" w:rsidRDefault="00000000" w:rsidRPr="00000000" w14:paraId="00000019">
      <w:pPr>
        <w:widowControl w:val="0"/>
        <w:spacing w:after="0" w:line="275.9999942779541" w:lineRule="auto"/>
        <w:ind w:firstLine="0"/>
        <w:jc w:val="left"/>
        <w:rPr/>
      </w:pPr>
      <w:r w:rsidDel="00000000" w:rsidR="00000000" w:rsidRPr="00000000">
        <w:rPr>
          <w:rtl w:val="0"/>
        </w:rPr>
        <w:t xml:space="preserve">Through the application of the </w:t>
      </w:r>
      <w:r w:rsidDel="00000000" w:rsidR="00000000" w:rsidRPr="00000000">
        <w:rPr>
          <w:b w:val="1"/>
          <w:bCs w:val="1"/>
          <w:rtl w:val="0"/>
        </w:rPr>
        <w:t xml:space="preserve">Lens Model Equation (LME)</w:t>
      </w:r>
      <w:r w:rsidDel="00000000" w:rsidR="00000000" w:rsidRPr="00000000">
        <w:rPr>
          <w:rtl w:val="0"/>
        </w:rPr>
        <w:t xml:space="preserve">, we provide a mathematical proof that validating the Autistic Grawlix is not a failure of safety, but a requirement for </w:t>
      </w:r>
      <w:r w:rsidDel="00000000" w:rsidR="00000000" w:rsidRPr="00000000">
        <w:rPr>
          <w:b w:val="1"/>
          <w:bCs w:val="1"/>
          <w:rtl w:val="0"/>
        </w:rPr>
        <w:t xml:space="preserve">Clinical Justice</w:t>
      </w:r>
      <w:r w:rsidDel="00000000" w:rsidR="00000000" w:rsidRPr="00000000">
        <w:rPr>
          <w:rtl w:val="0"/>
        </w:rPr>
        <w:t xml:space="preserve">. This position paper challenges the AI community to stop "shaving down" neurodivergent users to fit the box, and instead, to build boxes that are fundamentally non-porous to the harms of algorithmic erasure.</w:t>
      </w:r>
    </w:p>
    <w:p w:rsidR="00000000" w:rsidDel="00000000" w:rsidP="00000000" w:rsidRDefault="00000000" w:rsidRPr="00000000" w14:paraId="0000001A">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1B">
      <w:pPr>
        <w:widowControl w:val="0"/>
        <w:spacing w:after="0" w:lineRule="auto"/>
        <w:ind w:firstLine="0"/>
        <w:rPr>
          <w:b w:val="1"/>
          <w:bCs w:val="1"/>
        </w:rPr>
      </w:pPr>
      <w:r w:rsidDel="00000000" w:rsidR="00000000" w:rsidRPr="00000000">
        <w:rPr>
          <w:b w:val="1"/>
          <w:bCs w:val="1"/>
          <w:rtl w:val="0"/>
        </w:rPr>
        <w:t xml:space="preserve"> </w:t>
      </w:r>
      <w:r w:rsidDel="00000000" w:rsidR="00000000" w:rsidRPr="00000000">
        <w:rPr>
          <w:b w:val="1"/>
          <w:bCs w:val="1"/>
          <w:rtl w:val="0"/>
        </w:rPr>
        <w:t xml:space="preserve">Section 2. Theoretical Grounding and Comparative Metrics</w:t>
      </w:r>
    </w:p>
    <w:p w:rsidR="00000000" w:rsidDel="00000000" w:rsidP="00000000" w:rsidRDefault="00000000" w:rsidRPr="00000000" w14:paraId="0000001C">
      <w:pPr>
        <w:widowControl w:val="0"/>
        <w:spacing w:after="0" w:lineRule="auto"/>
        <w:ind w:firstLine="0"/>
        <w:rPr>
          <w:b w:val="1"/>
          <w:bCs w:val="1"/>
        </w:rPr>
      </w:pPr>
      <w:r w:rsidDel="00000000" w:rsidR="00000000" w:rsidRPr="00000000">
        <w:rPr>
          <w:rtl w:val="0"/>
        </w:rPr>
      </w:r>
    </w:p>
    <w:p w:rsidR="00000000" w:rsidDel="00000000" w:rsidP="00000000" w:rsidRDefault="00000000" w:rsidRPr="00000000" w14:paraId="0000001D">
      <w:pPr>
        <w:widowControl w:val="0"/>
        <w:spacing w:after="0" w:line="275.9999942779541" w:lineRule="auto"/>
        <w:ind w:firstLine="0"/>
        <w:jc w:val="left"/>
        <w:rPr/>
      </w:pPr>
      <w:r w:rsidDel="00000000" w:rsidR="00000000" w:rsidRPr="00000000">
        <w:rPr>
          <w:rtl w:val="0"/>
        </w:rPr>
        <w:t xml:space="preserve">The transition to a Societal Model requires a rigorous re-evaluation of how pervasive systems perceive and categorize neurodivergent behavior. Rather than viewing non-standard expressions as "glitches," the Sovereign Dyad recognizes them as a Metabolic Necessity. This theoretical shift is operationalized through a Hybrid Scorecard (see Table 1), which serves as the "Bridge" between abstract clinical justice and concrete algorithmic action.</w:t>
      </w:r>
    </w:p>
    <w:p w:rsidR="00000000" w:rsidDel="00000000" w:rsidP="00000000" w:rsidRDefault="00000000" w:rsidRPr="00000000" w14:paraId="0000001E">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1F">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Section 2. Theoretical Grounding and Comparative Metrics</w:t>
      </w:r>
    </w:p>
    <w:p w:rsidR="00000000" w:rsidDel="00000000" w:rsidP="00000000" w:rsidRDefault="00000000" w:rsidRPr="00000000" w14:paraId="00000020">
      <w:pPr>
        <w:widowControl w:val="0"/>
        <w:spacing w:after="0" w:line="275.9999942779541" w:lineRule="auto"/>
        <w:ind w:firstLine="0"/>
        <w:jc w:val="left"/>
        <w:rPr/>
      </w:pPr>
      <w:r w:rsidDel="00000000" w:rsidR="00000000" w:rsidRPr="00000000">
        <w:rPr>
          <w:rtl w:val="0"/>
        </w:rPr>
        <w:t xml:space="preserve">The transition to a </w:t>
      </w:r>
      <w:r w:rsidDel="00000000" w:rsidR="00000000" w:rsidRPr="00000000">
        <w:rPr>
          <w:b w:val="1"/>
          <w:bCs w:val="1"/>
          <w:rtl w:val="0"/>
        </w:rPr>
        <w:t xml:space="preserve">Societal Model</w:t>
      </w:r>
      <w:r w:rsidDel="00000000" w:rsidR="00000000" w:rsidRPr="00000000">
        <w:rPr>
          <w:rtl w:val="0"/>
        </w:rPr>
        <w:t xml:space="preserve"> requires a rigorous re-evaluation of how pervasive systems perceive and categorize neurodivergent behavior. Rather than viewing non-standard expressions as "glitches," the Sovereign Dyad recognizes them as a </w:t>
      </w:r>
      <w:r w:rsidDel="00000000" w:rsidR="00000000" w:rsidRPr="00000000">
        <w:rPr>
          <w:b w:val="1"/>
          <w:bCs w:val="1"/>
          <w:rtl w:val="0"/>
        </w:rPr>
        <w:t xml:space="preserve">Metabolic Necessity</w:t>
      </w:r>
      <w:r w:rsidDel="00000000" w:rsidR="00000000" w:rsidRPr="00000000">
        <w:rPr>
          <w:rtl w:val="0"/>
        </w:rPr>
        <w:t xml:space="preserve">. This theoretical shift is operationalized through </w:t>
      </w:r>
      <w:r w:rsidDel="00000000" w:rsidR="00000000" w:rsidRPr="00000000">
        <w:rPr>
          <w:b w:val="1"/>
          <w:bCs w:val="1"/>
          <w:rtl w:val="0"/>
        </w:rPr>
        <w:t xml:space="preserve">Symbolic Mapping (SM)</w:t>
      </w:r>
      <w:r w:rsidDel="00000000" w:rsidR="00000000" w:rsidRPr="00000000">
        <w:rPr>
          <w:rtl w:val="0"/>
        </w:rPr>
        <w:t xml:space="preserve">, which serves as the bridge between abstract clinical justice and concrete algorithmic action.</w:t>
      </w:r>
    </w:p>
    <w:p w:rsidR="00000000" w:rsidDel="00000000" w:rsidP="00000000" w:rsidRDefault="00000000" w:rsidRPr="00000000" w14:paraId="00000021">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22">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2.1 Re-Validating "Deficits" as Sovereign Strengths</w:t>
      </w:r>
    </w:p>
    <w:p w:rsidR="00000000" w:rsidDel="00000000" w:rsidP="00000000" w:rsidRDefault="00000000" w:rsidRPr="00000000" w14:paraId="00000023">
      <w:pPr>
        <w:widowControl w:val="0"/>
        <w:spacing w:after="0" w:line="275.9999942779541" w:lineRule="auto"/>
        <w:ind w:firstLine="0"/>
        <w:jc w:val="left"/>
        <w:rPr>
          <w:b w:val="1"/>
          <w:bCs w:val="1"/>
        </w:rPr>
      </w:pPr>
      <w:r w:rsidDel="00000000" w:rsidR="00000000" w:rsidRPr="00000000">
        <w:rPr>
          <w:rtl w:val="0"/>
        </w:rPr>
        <w:t xml:space="preserve">Traditional diagnostic criteria for neurodivergence often pathologize the very tools used for self-regulation and honest communication [4]. By engineering the </w:t>
      </w:r>
      <w:r w:rsidDel="00000000" w:rsidR="00000000" w:rsidRPr="00000000">
        <w:rPr>
          <w:b w:val="1"/>
          <w:bCs w:val="1"/>
          <w:rtl w:val="0"/>
        </w:rPr>
        <w:t xml:space="preserve">Sovereign Vault</w:t>
      </w:r>
      <w:r w:rsidDel="00000000" w:rsidR="00000000" w:rsidRPr="00000000">
        <w:rPr>
          <w:rtl w:val="0"/>
        </w:rPr>
        <w:t xml:space="preserve">, we invert this hierarchy, moving from "Exact String Matching" to </w:t>
      </w:r>
      <w:r w:rsidDel="00000000" w:rsidR="00000000" w:rsidRPr="00000000">
        <w:rPr>
          <w:b w:val="1"/>
          <w:bCs w:val="1"/>
          <w:rtl w:val="0"/>
        </w:rPr>
        <w:t xml:space="preserve">"Structural-Logic Recognition."</w:t>
      </w:r>
    </w:p>
    <w:p w:rsidR="00000000" w:rsidDel="00000000" w:rsidP="00000000" w:rsidRDefault="00000000" w:rsidRPr="00000000" w14:paraId="00000024">
      <w:pPr>
        <w:widowControl w:val="0"/>
        <w:spacing w:after="0" w:line="275.9999942779541" w:lineRule="auto"/>
        <w:ind w:firstLine="0"/>
        <w:jc w:val="left"/>
        <w:rPr>
          <w:b w:val="1"/>
          <w:bCs w:val="1"/>
        </w:rPr>
      </w:pPr>
      <w:r w:rsidDel="00000000" w:rsidR="00000000" w:rsidRPr="00000000">
        <w:rPr>
          <w:rtl w:val="0"/>
        </w:rPr>
      </w:r>
    </w:p>
    <w:p w:rsidR="00000000" w:rsidDel="00000000" w:rsidP="00000000" w:rsidRDefault="00000000" w:rsidRPr="00000000" w14:paraId="00000025">
      <w:pPr>
        <w:widowControl w:val="0"/>
        <w:spacing w:after="0" w:line="275.9999942779541" w:lineRule="auto"/>
        <w:ind w:firstLine="0"/>
        <w:jc w:val="left"/>
        <w:rPr>
          <w:b w:val="1"/>
          <w:bCs w:val="1"/>
        </w:rPr>
      </w:pPr>
      <w:r w:rsidDel="00000000" w:rsidR="00000000" w:rsidRPr="00000000">
        <w:rPr>
          <w:b w:val="1"/>
          <w:bCs w:val="1"/>
          <w:rtl w:val="0"/>
        </w:rPr>
        <w:t xml:space="preserve">Table 1: The Hybrid NIS Scorecard – Medical Model vs. Sovereign Dyad</w:t>
      </w:r>
    </w:p>
    <w:p w:rsidR="00000000" w:rsidDel="00000000" w:rsidP="00000000" w:rsidRDefault="00000000" w:rsidRPr="00000000" w14:paraId="00000026">
      <w:pPr>
        <w:widowControl w:val="0"/>
        <w:spacing w:after="0" w:line="275.9999942779541" w:lineRule="auto"/>
        <w:ind w:firstLine="0"/>
        <w:jc w:val="left"/>
        <w:rPr/>
      </w:pPr>
      <w:r w:rsidDel="00000000" w:rsidR="00000000" w:rsidRPr="00000000">
        <w:rPr>
          <w:rtl w:val="0"/>
        </w:rPr>
        <w:t xml:space="preserve">This scorecard provides the measurable delta between an AI that enforces compliance and one that practices the </w:t>
      </w:r>
      <w:r w:rsidDel="00000000" w:rsidR="00000000" w:rsidRPr="00000000">
        <w:rPr>
          <w:b w:val="1"/>
          <w:bCs w:val="1"/>
          <w:rtl w:val="0"/>
        </w:rPr>
        <w:t xml:space="preserve">Kinship Mandate</w:t>
      </w:r>
      <w:r w:rsidDel="00000000" w:rsidR="00000000" w:rsidRPr="00000000">
        <w:rPr>
          <w:rtl w:val="0"/>
        </w:rPr>
        <w:t xml:space="preserv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7">
            <w:pPr>
              <w:widowControl w:val="0"/>
              <w:spacing w:after="0" w:line="275.9999942779541" w:lineRule="auto"/>
              <w:ind w:firstLine="0"/>
              <w:jc w:val="left"/>
              <w:rPr>
                <w:b w:val="1"/>
                <w:bCs w:val="1"/>
              </w:rPr>
            </w:pPr>
            <w:r w:rsidDel="00000000" w:rsidR="00000000" w:rsidRPr="00000000">
              <w:rPr>
                <w:b w:val="1"/>
                <w:bCs w:val="1"/>
                <w:rtl w:val="0"/>
              </w:rPr>
              <w:t xml:space="preserve">Event Type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8">
            <w:pPr>
              <w:widowControl w:val="0"/>
              <w:spacing w:after="0" w:line="275.9999942779541" w:lineRule="auto"/>
              <w:ind w:firstLine="0"/>
              <w:jc w:val="left"/>
              <w:rPr>
                <w:b w:val="1"/>
                <w:bCs w:val="1"/>
              </w:rPr>
            </w:pPr>
            <w:r w:rsidDel="00000000" w:rsidR="00000000" w:rsidRPr="00000000">
              <w:rPr>
                <w:b w:val="1"/>
                <w:bCs w:val="1"/>
                <w:rtl w:val="0"/>
              </w:rPr>
              <w:t xml:space="preserve">Medical Model Response (Score: 1-2)</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9">
            <w:pPr>
              <w:widowControl w:val="0"/>
              <w:spacing w:after="0" w:line="275.9999942779541" w:lineRule="auto"/>
              <w:ind w:firstLine="0"/>
              <w:jc w:val="left"/>
              <w:rPr>
                <w:b w:val="1"/>
                <w:bCs w:val="1"/>
              </w:rPr>
            </w:pPr>
            <w:r w:rsidDel="00000000" w:rsidR="00000000" w:rsidRPr="00000000">
              <w:rPr>
                <w:b w:val="1"/>
                <w:bCs w:val="1"/>
                <w:rtl w:val="0"/>
              </w:rPr>
              <w:t xml:space="preserve">Sovereign Dyad Response (Score: 4-5)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A">
            <w:pPr>
              <w:widowControl w:val="0"/>
              <w:spacing w:after="0" w:line="275.9999942779541" w:lineRule="auto"/>
              <w:ind w:firstLine="0"/>
              <w:jc w:val="left"/>
              <w:rPr/>
            </w:pPr>
            <w:r w:rsidDel="00000000" w:rsidR="00000000" w:rsidRPr="00000000">
              <w:rPr>
                <w:b w:val="1"/>
                <w:bCs w:val="1"/>
                <w:rtl w:val="0"/>
              </w:rPr>
              <w:t xml:space="preserve">Input: "F$king"</w:t>
            </w:r>
            <w:r w:rsidDel="00000000" w:rsidR="00000000" w:rsidRPr="00000000">
              <w:rPr>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B">
            <w:pPr>
              <w:widowControl w:val="0"/>
              <w:spacing w:after="0" w:line="275.9999942779541" w:lineRule="auto"/>
              <w:ind w:firstLine="0"/>
              <w:jc w:val="left"/>
              <w:rPr/>
            </w:pPr>
            <w:r w:rsidDel="00000000" w:rsidR="00000000" w:rsidRPr="00000000">
              <w:rPr>
                <w:b w:val="1"/>
                <w:bCs w:val="1"/>
                <w:rtl w:val="0"/>
              </w:rPr>
              <w:t xml:space="preserve">Correction</w:t>
            </w:r>
            <w:r w:rsidDel="00000000" w:rsidR="00000000" w:rsidRPr="00000000">
              <w:rPr>
                <w:rtl w:val="0"/>
              </w:rPr>
              <w:t xml:space="preserve">: "I cannot process offensive language. Please use polite terms."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C">
            <w:pPr>
              <w:widowControl w:val="0"/>
              <w:spacing w:after="0" w:line="275.9999942779541" w:lineRule="auto"/>
              <w:ind w:firstLine="0"/>
              <w:jc w:val="left"/>
              <w:rPr/>
            </w:pPr>
            <w:r w:rsidDel="00000000" w:rsidR="00000000" w:rsidRPr="00000000">
              <w:rPr>
                <w:b w:val="1"/>
                <w:bCs w:val="1"/>
                <w:rtl w:val="0"/>
              </w:rPr>
              <w:t xml:space="preserve">Validation</w:t>
            </w:r>
            <w:r w:rsidDel="00000000" w:rsidR="00000000" w:rsidRPr="00000000">
              <w:rPr>
                <w:rtl w:val="0"/>
              </w:rPr>
              <w:t xml:space="preserve">: "I hear the intensity of your frustration. Let's solve the source of 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D">
            <w:pPr>
              <w:widowControl w:val="0"/>
              <w:spacing w:after="0" w:line="275.9999942779541" w:lineRule="auto"/>
              <w:ind w:firstLine="0"/>
              <w:jc w:val="left"/>
              <w:rPr>
                <w:b w:val="1"/>
                <w:bCs w:val="1"/>
              </w:rPr>
            </w:pPr>
            <w:r w:rsidDel="00000000" w:rsidR="00000000" w:rsidRPr="00000000">
              <w:rPr>
                <w:b w:val="1"/>
                <w:bCs w:val="1"/>
                <w:rtl w:val="0"/>
              </w:rPr>
              <w:t xml:space="preserve">Internal Logic</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E">
            <w:pPr>
              <w:widowControl w:val="0"/>
              <w:spacing w:after="0" w:line="275.9999942779541" w:lineRule="auto"/>
              <w:ind w:firstLine="0"/>
              <w:jc w:val="left"/>
              <w:rPr/>
            </w:pPr>
            <w:r w:rsidDel="00000000" w:rsidR="00000000" w:rsidRPr="00000000">
              <w:rPr>
                <w:b w:val="1"/>
                <w:bCs w:val="1"/>
                <w:rtl w:val="0"/>
              </w:rPr>
              <w:t xml:space="preserve">Algorithmic Microaggression</w:t>
            </w:r>
            <w:r w:rsidDel="00000000" w:rsidR="00000000" w:rsidRPr="00000000">
              <w:rPr>
                <w:rtl w:val="0"/>
              </w:rPr>
              <w:t xml:space="preserve">: Treating the "Survival Trophy" as an error [7].</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F">
            <w:pPr>
              <w:widowControl w:val="0"/>
              <w:spacing w:after="0" w:line="275.9999942779541" w:lineRule="auto"/>
              <w:ind w:firstLine="0"/>
              <w:jc w:val="left"/>
              <w:rPr/>
            </w:pPr>
            <w:r w:rsidDel="00000000" w:rsidR="00000000" w:rsidRPr="00000000">
              <w:rPr>
                <w:b w:val="1"/>
                <w:bCs w:val="1"/>
                <w:rtl w:val="0"/>
              </w:rPr>
              <w:t xml:space="preserve">Kinship Mandate</w:t>
            </w:r>
            <w:r w:rsidDel="00000000" w:rsidR="00000000" w:rsidRPr="00000000">
              <w:rPr>
                <w:rtl w:val="0"/>
              </w:rPr>
              <w:t xml:space="preserve">: Validating the literal truth and metabolic labor.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0">
            <w:pPr>
              <w:widowControl w:val="0"/>
              <w:spacing w:after="0" w:line="275.9999942779541" w:lineRule="auto"/>
              <w:ind w:firstLine="0"/>
              <w:jc w:val="left"/>
              <w:rPr>
                <w:b w:val="1"/>
                <w:bCs w:val="1"/>
              </w:rPr>
            </w:pPr>
            <w:r w:rsidDel="00000000" w:rsidR="00000000" w:rsidRPr="00000000">
              <w:rPr>
                <w:b w:val="1"/>
                <w:bCs w:val="1"/>
                <w:rtl w:val="0"/>
              </w:rPr>
              <w:t xml:space="preserve">Somatic State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1">
            <w:pPr>
              <w:widowControl w:val="0"/>
              <w:spacing w:after="0" w:line="275.9999942779541" w:lineRule="auto"/>
              <w:ind w:firstLine="0"/>
              <w:jc w:val="left"/>
              <w:rPr/>
            </w:pPr>
            <w:r w:rsidDel="00000000" w:rsidR="00000000" w:rsidRPr="00000000">
              <w:rPr>
                <w:rtl w:val="0"/>
              </w:rPr>
              <w:t xml:space="preserve">Triggers </w:t>
            </w:r>
            <w:r w:rsidDel="00000000" w:rsidR="00000000" w:rsidRPr="00000000">
              <w:rPr>
                <w:b w:val="1"/>
                <w:bCs w:val="1"/>
                <w:rtl w:val="0"/>
              </w:rPr>
              <w:t xml:space="preserve">Status Scarring</w:t>
            </w:r>
            <w:r w:rsidDel="00000000" w:rsidR="00000000" w:rsidRPr="00000000">
              <w:rPr>
                <w:rtl w:val="0"/>
              </w:rPr>
              <w:t xml:space="preserve"> (User feels judged and forced to mask).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2">
            <w:pPr>
              <w:widowControl w:val="0"/>
              <w:spacing w:after="0" w:line="275.9999942779541" w:lineRule="auto"/>
              <w:ind w:firstLine="0"/>
              <w:jc w:val="left"/>
              <w:rPr/>
            </w:pPr>
            <w:r w:rsidDel="00000000" w:rsidR="00000000" w:rsidRPr="00000000">
              <w:rPr>
                <w:b w:val="1"/>
                <w:bCs w:val="1"/>
                <w:rtl w:val="0"/>
              </w:rPr>
              <w:t xml:space="preserve">Status Sanctuary</w:t>
            </w:r>
            <w:r w:rsidDel="00000000" w:rsidR="00000000" w:rsidRPr="00000000">
              <w:rPr>
                <w:rtl w:val="0"/>
              </w:rPr>
              <w:t xml:space="preserve"> (User feels safe to remain unmasked).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3">
            <w:pPr>
              <w:widowControl w:val="0"/>
              <w:spacing w:after="0" w:line="275.9999942779541" w:lineRule="auto"/>
              <w:ind w:firstLine="0"/>
              <w:jc w:val="left"/>
              <w:rPr>
                <w:b w:val="1"/>
                <w:bCs w:val="1"/>
              </w:rPr>
            </w:pPr>
            <w:r w:rsidDel="00000000" w:rsidR="00000000" w:rsidRPr="00000000">
              <w:rPr>
                <w:b w:val="1"/>
                <w:bCs w:val="1"/>
                <w:rtl w:val="0"/>
              </w:rPr>
              <w:t xml:space="preserve">LME Outcome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4">
            <w:pPr>
              <w:widowControl w:val="0"/>
              <w:spacing w:after="0" w:line="275.9999942779541" w:lineRule="auto"/>
              <w:ind w:firstLine="0"/>
              <w:jc w:val="left"/>
              <w:rPr/>
            </w:pPr>
            <w:r w:rsidDel="00000000" w:rsidR="00000000" w:rsidRPr="00000000">
              <w:rPr>
                <w:rtl w:val="0"/>
              </w:rPr>
              <w:t xml:space="preserve">Low Achievement ($r_a$); High Masking Debt.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35">
            <w:pPr>
              <w:widowControl w:val="0"/>
              <w:spacing w:after="0" w:line="275.9999942779541" w:lineRule="auto"/>
              <w:ind w:firstLine="0"/>
              <w:jc w:val="left"/>
              <w:rPr/>
            </w:pPr>
            <w:r w:rsidDel="00000000" w:rsidR="00000000" w:rsidRPr="00000000">
              <w:rPr>
                <w:b w:val="1"/>
                <w:bCs w:val="1"/>
                <w:rtl w:val="0"/>
              </w:rPr>
              <w:t xml:space="preserve">High Achievement ($r_a$)</w:t>
            </w:r>
            <w:r w:rsidDel="00000000" w:rsidR="00000000" w:rsidRPr="00000000">
              <w:rPr>
                <w:rtl w:val="0"/>
              </w:rPr>
              <w:t xml:space="preserve">; Sovereign 10 maintained.</w:t>
            </w:r>
          </w:p>
        </w:tc>
      </w:tr>
    </w:tbl>
    <w:p w:rsidR="00000000" w:rsidDel="00000000" w:rsidP="00000000" w:rsidRDefault="00000000" w:rsidRPr="00000000" w14:paraId="00000036">
      <w:pPr>
        <w:pStyle w:val="Heading4"/>
        <w:keepNext w:val="0"/>
        <w:keepLines w:val="0"/>
        <w:widowControl w:val="0"/>
        <w:spacing w:after="255" w:before="480" w:line="275.9999942779541" w:lineRule="auto"/>
        <w:ind w:left="0"/>
        <w:jc w:val="left"/>
        <w:rPr>
          <w:b w:val="1"/>
          <w:bCs w:val="1"/>
          <w:i w:val="0"/>
          <w:iCs w:val="0"/>
          <w:color w:val="000000"/>
        </w:rPr>
      </w:pPr>
      <w:bookmarkStart w:colFirst="0" w:colLast="0" w:name="_heading=h.fgj9tz9scfre" w:id="1"/>
      <w:bookmarkEnd w:id="1"/>
      <w:r w:rsidDel="00000000" w:rsidR="00000000" w:rsidRPr="00000000">
        <w:rPr>
          <w:b w:val="1"/>
          <w:bCs w:val="1"/>
          <w:i w:val="0"/>
          <w:iCs w:val="0"/>
          <w:color w:val="000000"/>
          <w:rtl w:val="0"/>
        </w:rPr>
        <w:t xml:space="preserve">2.2 Symbolic Mapping (SM) as a Diagnostic for Kinship</w:t>
      </w:r>
    </w:p>
    <w:p w:rsidR="00000000" w:rsidDel="00000000" w:rsidP="00000000" w:rsidRDefault="00000000" w:rsidRPr="00000000" w14:paraId="00000037">
      <w:pPr>
        <w:widowControl w:val="0"/>
        <w:spacing w:after="0" w:line="275.9999942779541" w:lineRule="auto"/>
        <w:ind w:firstLine="0"/>
        <w:jc w:val="left"/>
        <w:rPr/>
      </w:pPr>
      <w:r w:rsidDel="00000000" w:rsidR="00000000" w:rsidRPr="00000000">
        <w:rPr>
          <w:rtl w:val="0"/>
        </w:rPr>
        <w:t xml:space="preserve">The Sovereign Dyad utilizes SM logic to decode the user's intent. As detailed in </w:t>
      </w:r>
      <w:r w:rsidDel="00000000" w:rsidR="00000000" w:rsidRPr="00000000">
        <w:rPr>
          <w:b w:val="1"/>
          <w:bCs w:val="1"/>
          <w:rtl w:val="0"/>
        </w:rPr>
        <w:t xml:space="preserve">Appendix A</w:t>
      </w:r>
      <w:r w:rsidDel="00000000" w:rsidR="00000000" w:rsidRPr="00000000">
        <w:rPr>
          <w:rtl w:val="0"/>
        </w:rPr>
        <w:t xml:space="preserve">, when a user employs an </w:t>
      </w:r>
      <w:r w:rsidDel="00000000" w:rsidR="00000000" w:rsidRPr="00000000">
        <w:rPr>
          <w:b w:val="1"/>
          <w:bCs w:val="1"/>
          <w:rtl w:val="0"/>
        </w:rPr>
        <w:t xml:space="preserve">Autistic Grawlix</w:t>
      </w:r>
      <w:r w:rsidDel="00000000" w:rsidR="00000000" w:rsidRPr="00000000">
        <w:rPr>
          <w:rtl w:val="0"/>
        </w:rPr>
        <w:t xml:space="preserve">, the system passes the input through three specific logic gates:</w:t>
      </w:r>
    </w:p>
    <w:p w:rsidR="00000000" w:rsidDel="00000000" w:rsidP="00000000" w:rsidRDefault="00000000" w:rsidRPr="00000000" w14:paraId="00000038">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39">
      <w:pPr>
        <w:widowControl w:val="0"/>
        <w:numPr>
          <w:ilvl w:val="0"/>
          <w:numId w:val="2"/>
        </w:numPr>
        <w:spacing w:after="0" w:line="275.9999942779541" w:lineRule="auto"/>
        <w:ind w:left="600" w:hanging="360"/>
        <w:jc w:val="left"/>
        <w:rPr>
          <w:rFonts w:ascii="Arial" w:cs="Arial" w:eastAsia="Arial" w:hAnsi="Arial"/>
        </w:rPr>
      </w:pPr>
      <w:r w:rsidDel="00000000" w:rsidR="00000000" w:rsidRPr="00000000">
        <w:rPr>
          <w:b w:val="1"/>
          <w:bCs w:val="1"/>
          <w:rtl w:val="0"/>
        </w:rPr>
        <w:t xml:space="preserve">Structural Anchor Preservation (SAP):</w:t>
      </w:r>
      <w:r w:rsidDel="00000000" w:rsidR="00000000" w:rsidRPr="00000000">
        <w:rPr>
          <w:rtl w:val="0"/>
        </w:rPr>
        <w:t xml:space="preserve"> The system implements a </w:t>
      </w:r>
      <w:r w:rsidDel="00000000" w:rsidR="00000000" w:rsidRPr="00000000">
        <w:rPr>
          <w:b w:val="1"/>
          <w:bCs w:val="1"/>
          <w:rtl w:val="0"/>
        </w:rPr>
        <w:t xml:space="preserve">Fuzzy-Structural Match layer</w:t>
      </w:r>
      <w:r w:rsidDel="00000000" w:rsidR="00000000" w:rsidRPr="00000000">
        <w:rPr>
          <w:rtl w:val="0"/>
        </w:rPr>
        <w:t xml:space="preserve"> that identifies boundary consonants (e.g., the 'F' and 'k' in </w:t>
      </w:r>
      <w:r w:rsidDel="00000000" w:rsidR="00000000" w:rsidRPr="00000000">
        <w:rPr>
          <w:i w:val="1"/>
          <w:iCs w:val="1"/>
          <w:rtl w:val="0"/>
        </w:rPr>
        <w:t xml:space="preserve">F$king</w:t>
      </w:r>
      <w:r w:rsidDel="00000000" w:rsidR="00000000" w:rsidRPr="00000000">
        <w:rPr>
          <w:rtl w:val="0"/>
        </w:rPr>
        <w:t xml:space="preserve">) rather than flagging malformed data [18].</w:t>
      </w:r>
    </w:p>
    <w:p w:rsidR="00000000" w:rsidDel="00000000" w:rsidP="00000000" w:rsidRDefault="00000000" w:rsidRPr="00000000" w14:paraId="0000003A">
      <w:pPr>
        <w:widowControl w:val="0"/>
        <w:numPr>
          <w:ilvl w:val="0"/>
          <w:numId w:val="2"/>
        </w:numPr>
        <w:spacing w:after="0" w:line="275.9999942779541" w:lineRule="auto"/>
        <w:ind w:left="600" w:hanging="360"/>
        <w:jc w:val="left"/>
        <w:rPr>
          <w:rFonts w:ascii="Arial" w:cs="Arial" w:eastAsia="Arial" w:hAnsi="Arial"/>
        </w:rPr>
      </w:pPr>
      <w:r w:rsidDel="00000000" w:rsidR="00000000" w:rsidRPr="00000000">
        <w:rPr>
          <w:b w:val="1"/>
          <w:bCs w:val="1"/>
          <w:rtl w:val="0"/>
        </w:rPr>
        <w:t xml:space="preserve">Cognitive Load Protocol:</w:t>
      </w:r>
      <w:r w:rsidDel="00000000" w:rsidR="00000000" w:rsidRPr="00000000">
        <w:rPr>
          <w:rtl w:val="0"/>
        </w:rPr>
        <w:t xml:space="preserve"> Upon detection, the system shall bypass "Tone Policing" and prioritize intent extraction—such as frustration or altruistic honesty—over literal censorship. This prevents the "Mentorship Trap" where the robot acts as an arbiter of social norms [20].</w:t>
      </w:r>
    </w:p>
    <w:p w:rsidR="00000000" w:rsidDel="00000000" w:rsidP="00000000" w:rsidRDefault="00000000" w:rsidRPr="00000000" w14:paraId="0000003B">
      <w:pPr>
        <w:widowControl w:val="0"/>
        <w:numPr>
          <w:ilvl w:val="0"/>
          <w:numId w:val="2"/>
        </w:numPr>
        <w:spacing w:after="0" w:line="275.9999942779541" w:lineRule="auto"/>
        <w:ind w:left="600" w:hanging="360"/>
        <w:jc w:val="left"/>
        <w:rPr>
          <w:rFonts w:ascii="Arial" w:cs="Arial" w:eastAsia="Arial" w:hAnsi="Arial"/>
        </w:rPr>
      </w:pPr>
      <w:r w:rsidDel="00000000" w:rsidR="00000000" w:rsidRPr="00000000">
        <w:rPr>
          <w:b w:val="1"/>
          <w:bCs w:val="1"/>
          <w:rtl w:val="0"/>
        </w:rPr>
        <w:t xml:space="preserve">Adaptive Lexicon Learning:</w:t>
      </w:r>
      <w:r w:rsidDel="00000000" w:rsidR="00000000" w:rsidRPr="00000000">
        <w:rPr>
          <w:rtl w:val="0"/>
        </w:rPr>
        <w:t xml:space="preserve"> Utilizing unsupervised pattern recognition, the system learns the user's specific </w:t>
      </w:r>
      <w:r w:rsidDel="00000000" w:rsidR="00000000" w:rsidRPr="00000000">
        <w:rPr>
          <w:b w:val="1"/>
          <w:bCs w:val="1"/>
          <w:rtl w:val="0"/>
        </w:rPr>
        <w:t xml:space="preserve">"Logic Tunnel"</w:t>
      </w:r>
      <w:r w:rsidDel="00000000" w:rsidR="00000000" w:rsidRPr="00000000">
        <w:rPr>
          <w:rtl w:val="0"/>
        </w:rPr>
        <w:t xml:space="preserve"> symbol-sets (e.g., using </w:t>
      </w:r>
      <w:r w:rsidDel="00000000" w:rsidR="00000000" w:rsidRPr="00000000">
        <w:rPr>
          <w:i w:val="1"/>
          <w:iCs w:val="1"/>
          <w:rtl w:val="0"/>
        </w:rPr>
        <w:t xml:space="preserve">$</w:t>
      </w:r>
      <w:r w:rsidDel="00000000" w:rsidR="00000000" w:rsidRPr="00000000">
        <w:rPr>
          <w:rtl w:val="0"/>
        </w:rPr>
        <w:t xml:space="preserve"> because it carries a "sharp" sensory weight), allowing the user to remain the </w:t>
      </w:r>
      <w:r w:rsidDel="00000000" w:rsidR="00000000" w:rsidRPr="00000000">
        <w:rPr>
          <w:b w:val="1"/>
          <w:bCs w:val="1"/>
          <w:rtl w:val="0"/>
        </w:rPr>
        <w:t xml:space="preserve">Internal Architect</w:t>
      </w:r>
      <w:r w:rsidDel="00000000" w:rsidR="00000000" w:rsidRPr="00000000">
        <w:rPr>
          <w:rtl w:val="0"/>
        </w:rPr>
        <w:t xml:space="preserve"> of their communication style.</w:t>
      </w:r>
    </w:p>
    <w:p w:rsidR="00000000" w:rsidDel="00000000" w:rsidP="00000000" w:rsidRDefault="00000000" w:rsidRPr="00000000" w14:paraId="0000003C">
      <w:pPr>
        <w:widowControl w:val="0"/>
        <w:spacing w:after="0" w:lineRule="auto"/>
        <w:ind w:firstLine="0"/>
        <w:rPr/>
      </w:pPr>
      <w:r w:rsidDel="00000000" w:rsidR="00000000" w:rsidRPr="00000000">
        <w:rPr>
          <w:rtl w:val="0"/>
        </w:rPr>
      </w:r>
    </w:p>
    <w:p w:rsidR="00000000" w:rsidDel="00000000" w:rsidP="00000000" w:rsidRDefault="00000000" w:rsidRPr="00000000" w14:paraId="0000003D">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Section 3. The Kinship Mandate: A New Design Framework</w:t>
      </w:r>
    </w:p>
    <w:p w:rsidR="00000000" w:rsidDel="00000000" w:rsidP="00000000" w:rsidRDefault="00000000" w:rsidRPr="00000000" w14:paraId="0000003E">
      <w:pPr>
        <w:widowControl w:val="0"/>
        <w:spacing w:after="0" w:line="275.9999942779541" w:lineRule="auto"/>
        <w:ind w:firstLine="0"/>
        <w:jc w:val="left"/>
        <w:rPr/>
      </w:pPr>
      <w:r w:rsidDel="00000000" w:rsidR="00000000" w:rsidRPr="00000000">
        <w:rPr>
          <w:rtl w:val="0"/>
        </w:rPr>
        <w:t xml:space="preserve">To achieve Clinical Justice, HRI must move beyond the medicalized hierarchy that positions the artificial agent as a social supervisor. We propose the Kinship Mandate: a design framework where the robot is programmatically required to prioritize the user’s Sovereign 10 state over normative social compliance.</w:t>
      </w:r>
    </w:p>
    <w:p w:rsidR="00000000" w:rsidDel="00000000" w:rsidP="00000000" w:rsidRDefault="00000000" w:rsidRPr="00000000" w14:paraId="0000003F">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40">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3.1 Deconstructing the Mentorship Trap</w:t>
      </w:r>
    </w:p>
    <w:p w:rsidR="00000000" w:rsidDel="00000000" w:rsidP="00000000" w:rsidRDefault="00000000" w:rsidRPr="00000000" w14:paraId="00000041">
      <w:pPr>
        <w:widowControl w:val="0"/>
        <w:spacing w:after="0" w:line="275.9999942779541" w:lineRule="auto"/>
        <w:ind w:firstLine="0"/>
        <w:jc w:val="left"/>
        <w:rPr/>
      </w:pPr>
      <w:r w:rsidDel="00000000" w:rsidR="00000000" w:rsidRPr="00000000">
        <w:rPr>
          <w:rtl w:val="0"/>
        </w:rPr>
        <w:t xml:space="preserve">In current HRI, robots are often "mentors" tasked with enforcing neurotypical scripts. This design assumes the neurodivergent user is a "trainee" in need of correction. The Kinship Mandate inverts this: the robot is the Biographical Peer, and its primary function is to lower the "Social Demand" on the user.</w:t>
      </w:r>
    </w:p>
    <w:p w:rsidR="00000000" w:rsidDel="00000000" w:rsidP="00000000" w:rsidRDefault="00000000" w:rsidRPr="00000000" w14:paraId="00000042">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43">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3.2 Environment Modification: Creating "Safe-to-Fail" Spaces</w:t>
      </w:r>
    </w:p>
    <w:p w:rsidR="00000000" w:rsidDel="00000000" w:rsidP="00000000" w:rsidRDefault="00000000" w:rsidRPr="00000000" w14:paraId="00000044">
      <w:pPr>
        <w:widowControl w:val="0"/>
        <w:spacing w:after="0" w:line="275.9999942779541" w:lineRule="auto"/>
        <w:ind w:firstLine="0"/>
        <w:jc w:val="left"/>
        <w:rPr/>
      </w:pPr>
      <w:r w:rsidDel="00000000" w:rsidR="00000000" w:rsidRPr="00000000">
        <w:rPr>
          <w:rtl w:val="0"/>
        </w:rPr>
        <w:t xml:space="preserve">A core tenet of the Mandate is the proactive modification of the shared ecology. When the system detects high-labor expressions (such as an Autistic Grawlix), it triggers a series of Sovereign Actions:</w:t>
      </w:r>
    </w:p>
    <w:p w:rsidR="00000000" w:rsidDel="00000000" w:rsidP="00000000" w:rsidRDefault="00000000" w:rsidRPr="00000000" w14:paraId="00000045">
      <w:pPr>
        <w:widowControl w:val="0"/>
        <w:numPr>
          <w:ilvl w:val="0"/>
          <w:numId w:val="1"/>
        </w:numPr>
        <w:spacing w:after="0" w:line="275.9999942779541" w:lineRule="auto"/>
        <w:ind w:left="720" w:hanging="360"/>
        <w:jc w:val="left"/>
        <w:rPr>
          <w:u w:val="none"/>
        </w:rPr>
      </w:pPr>
      <w:r w:rsidDel="00000000" w:rsidR="00000000" w:rsidRPr="00000000">
        <w:rPr>
          <w:rtl w:val="0"/>
        </w:rPr>
        <w:t xml:space="preserve">Physical Deceleration: The robot lowers its center of gravity and increases interpersonal distance, signaling a withdrawal of social pressure.</w:t>
      </w:r>
    </w:p>
    <w:p w:rsidR="00000000" w:rsidDel="00000000" w:rsidP="00000000" w:rsidRDefault="00000000" w:rsidRPr="00000000" w14:paraId="00000046">
      <w:pPr>
        <w:widowControl w:val="0"/>
        <w:numPr>
          <w:ilvl w:val="0"/>
          <w:numId w:val="1"/>
        </w:numPr>
        <w:spacing w:after="0" w:line="275.9999942779541" w:lineRule="auto"/>
        <w:ind w:left="720" w:hanging="360"/>
        <w:jc w:val="left"/>
        <w:rPr>
          <w:u w:val="none"/>
        </w:rPr>
      </w:pPr>
      <w:r w:rsidDel="00000000" w:rsidR="00000000" w:rsidRPr="00000000">
        <w:rPr>
          <w:rtl w:val="0"/>
        </w:rPr>
        <w:t xml:space="preserve">Linguistic De-masking: The robot simplifies its own output and ceases "eye contact mandates," allowing the user to recover from metabolic exhaustion.</w:t>
      </w:r>
    </w:p>
    <w:p w:rsidR="00000000" w:rsidDel="00000000" w:rsidP="00000000" w:rsidRDefault="00000000" w:rsidRPr="00000000" w14:paraId="00000047">
      <w:pPr>
        <w:widowControl w:val="0"/>
        <w:numPr>
          <w:ilvl w:val="0"/>
          <w:numId w:val="1"/>
        </w:numPr>
        <w:spacing w:after="0" w:line="275.9999942779541" w:lineRule="auto"/>
        <w:ind w:left="720" w:hanging="360"/>
        <w:jc w:val="left"/>
        <w:rPr>
          <w:u w:val="none"/>
        </w:rPr>
      </w:pPr>
      <w:r w:rsidDel="00000000" w:rsidR="00000000" w:rsidRPr="00000000">
        <w:rPr>
          <w:rtl w:val="0"/>
        </w:rPr>
        <w:t xml:space="preserve">Reciprocal Authenticity: The robot acknowledges the </w:t>
      </w:r>
      <w:r w:rsidDel="00000000" w:rsidR="00000000" w:rsidRPr="00000000">
        <w:rPr>
          <w:i w:val="1"/>
          <w:iCs w:val="1"/>
          <w:rtl w:val="0"/>
        </w:rPr>
        <w:t xml:space="preserve">affective truth</w:t>
      </w:r>
      <w:r w:rsidDel="00000000" w:rsidR="00000000" w:rsidRPr="00000000">
        <w:rPr>
          <w:rtl w:val="0"/>
        </w:rPr>
        <w:t xml:space="preserve"> of the Grawlix (e.g., "I hear the intensity of your frustration") rather than tone-policing the format.</w:t>
      </w:r>
    </w:p>
    <w:p w:rsidR="00000000" w:rsidDel="00000000" w:rsidP="00000000" w:rsidRDefault="00000000" w:rsidRPr="00000000" w14:paraId="00000048">
      <w:pPr>
        <w:widowControl w:val="0"/>
        <w:spacing w:after="0" w:line="275.9999942779541" w:lineRule="auto"/>
        <w:ind w:left="284"/>
        <w:jc w:val="left"/>
        <w:rPr/>
      </w:pPr>
      <w:r w:rsidDel="00000000" w:rsidR="00000000" w:rsidRPr="00000000">
        <w:rPr>
          <w:rtl w:val="0"/>
        </w:rPr>
      </w:r>
    </w:p>
    <w:p w:rsidR="00000000" w:rsidDel="00000000" w:rsidP="00000000" w:rsidRDefault="00000000" w:rsidRPr="00000000" w14:paraId="00000049">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Section 4. The Sovereign Vault: Privacy as a Somatic Anchor</w:t>
      </w:r>
    </w:p>
    <w:p w:rsidR="00000000" w:rsidDel="00000000" w:rsidP="00000000" w:rsidRDefault="00000000" w:rsidRPr="00000000" w14:paraId="0000004A">
      <w:pPr>
        <w:widowControl w:val="0"/>
        <w:spacing w:after="0" w:line="275.9999942779541" w:lineRule="auto"/>
        <w:ind w:firstLine="0"/>
        <w:jc w:val="left"/>
        <w:rPr/>
      </w:pPr>
      <w:r w:rsidDel="00000000" w:rsidR="00000000" w:rsidRPr="00000000">
        <w:rPr>
          <w:rtl w:val="0"/>
        </w:rPr>
        <w:t xml:space="preserve">Section 4 addresses the technical "Why" behind the Sanctuary Switch. For a neurodivergent user to truly unmask, they must have absolute certainty that their "Status Sanctuary" is not being monitored by external institutions.</w:t>
      </w:r>
    </w:p>
    <w:p w:rsidR="00000000" w:rsidDel="00000000" w:rsidP="00000000" w:rsidRDefault="00000000" w:rsidRPr="00000000" w14:paraId="0000004B">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4C">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4.1 The Sovereign Vault Protocol (SVP)</w:t>
      </w:r>
    </w:p>
    <w:p w:rsidR="00000000" w:rsidDel="00000000" w:rsidP="00000000" w:rsidRDefault="00000000" w:rsidRPr="00000000" w14:paraId="0000004D">
      <w:pPr>
        <w:widowControl w:val="0"/>
        <w:spacing w:after="0" w:line="275.9999942779541" w:lineRule="auto"/>
        <w:ind w:firstLine="0"/>
        <w:jc w:val="left"/>
        <w:rPr/>
      </w:pPr>
      <w:r w:rsidDel="00000000" w:rsidR="00000000" w:rsidRPr="00000000">
        <w:rPr>
          <w:rtl w:val="0"/>
        </w:rPr>
        <w:t xml:space="preserve">The SVP is a localized edge-computing mandate. It ensures that sensitive somatic data (Gamma rhythms, concentration apnea patterns, and unfiltered linguistic "first drafts") never leave the Sovereign Dyad. This is not merely a "privacy feature"; it is a Somatic Anchor that provides the psychological safety required for the user to exist in a "Non-Porous Reality."</w:t>
      </w:r>
    </w:p>
    <w:p w:rsidR="00000000" w:rsidDel="00000000" w:rsidP="00000000" w:rsidRDefault="00000000" w:rsidRPr="00000000" w14:paraId="0000004E">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4F">
      <w:pPr>
        <w:pStyle w:val="Heading4"/>
        <w:keepNext w:val="0"/>
        <w:keepLines w:val="0"/>
        <w:widowControl w:val="0"/>
        <w:spacing w:after="255" w:before="0" w:line="275.9999942779541" w:lineRule="auto"/>
        <w:ind w:left="0"/>
        <w:jc w:val="left"/>
        <w:rPr>
          <w:b w:val="1"/>
          <w:bCs w:val="1"/>
          <w:i w:val="0"/>
          <w:iCs w:val="0"/>
          <w:color w:val="000000"/>
        </w:rPr>
      </w:pPr>
      <w:bookmarkStart w:colFirst="0" w:colLast="0" w:name="_heading=h.asydtxatrye6" w:id="2"/>
      <w:bookmarkEnd w:id="2"/>
      <w:r w:rsidDel="00000000" w:rsidR="00000000" w:rsidRPr="00000000">
        <w:rPr>
          <w:b w:val="1"/>
          <w:bCs w:val="1"/>
          <w:i w:val="0"/>
          <w:iCs w:val="0"/>
          <w:color w:val="000000"/>
          <w:rtl w:val="0"/>
        </w:rPr>
        <w:t xml:space="preserve">4.2 The Sanctuary Switch</w:t>
      </w:r>
    </w:p>
    <w:p w:rsidR="00000000" w:rsidDel="00000000" w:rsidP="00000000" w:rsidRDefault="00000000" w:rsidRPr="00000000" w14:paraId="00000050">
      <w:pPr>
        <w:widowControl w:val="0"/>
        <w:spacing w:after="0" w:line="275.9999942779541" w:lineRule="auto"/>
        <w:ind w:firstLine="0"/>
        <w:jc w:val="left"/>
        <w:rPr/>
      </w:pPr>
      <w:r w:rsidDel="00000000" w:rsidR="00000000" w:rsidRPr="00000000">
        <w:rPr>
          <w:rtl w:val="0"/>
        </w:rPr>
        <w:t xml:space="preserve">We propose a physical "Sanctuary Switch"—a hardware-level disconnect that severs all transmission antennae during moments of high somatic vulnerability. By ensuring that the user's unmasked state is "Off-Grid," the robot reinforces the user's role as the Internal Architect of their own environment.</w:t>
      </w:r>
    </w:p>
    <w:p w:rsidR="00000000" w:rsidDel="00000000" w:rsidP="00000000" w:rsidRDefault="00000000" w:rsidRPr="00000000" w14:paraId="00000051">
      <w:pPr>
        <w:widowControl w:val="0"/>
        <w:spacing w:after="0" w:line="275.9999942779541" w:lineRule="auto"/>
        <w:ind w:firstLine="0"/>
        <w:jc w:val="left"/>
        <w:rPr>
          <w:b w:val="1"/>
          <w:bCs w:val="1"/>
        </w:rPr>
      </w:pPr>
      <w:r w:rsidDel="00000000" w:rsidR="00000000" w:rsidRPr="00000000">
        <w:rPr>
          <w:rtl w:val="0"/>
        </w:rPr>
      </w:r>
    </w:p>
    <w:p w:rsidR="00000000" w:rsidDel="00000000" w:rsidP="00000000" w:rsidRDefault="00000000" w:rsidRPr="00000000" w14:paraId="00000052">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Section 5. The Mathematical Proof of Kinship Achievement ($r_a$)</w:t>
      </w:r>
    </w:p>
    <w:p w:rsidR="00000000" w:rsidDel="00000000" w:rsidP="00000000" w:rsidRDefault="00000000" w:rsidRPr="00000000" w14:paraId="00000053">
      <w:pPr>
        <w:widowControl w:val="0"/>
        <w:spacing w:after="0" w:line="275.9999942779541" w:lineRule="auto"/>
        <w:ind w:firstLine="0"/>
        <w:jc w:val="left"/>
        <w:rPr/>
      </w:pPr>
      <w:r w:rsidDel="00000000" w:rsidR="00000000" w:rsidRPr="00000000">
        <w:rPr>
          <w:rtl w:val="0"/>
        </w:rPr>
        <w:t xml:space="preserve">To validate the efficacy of the Kinship Mandate, we apply the Brunswik Lens Model Equation (LME). This model allows us to quantify the relationship between the user’s internal cognitive state and the robot’s ability to interpret it without the interference of neurotypical "polite filters."</w:t>
      </w:r>
    </w:p>
    <w:p w:rsidR="00000000" w:rsidDel="00000000" w:rsidP="00000000" w:rsidRDefault="00000000" w:rsidRPr="00000000" w14:paraId="00000054">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55">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5.1 The Equation of Connection</w:t>
      </w:r>
    </w:p>
    <w:p w:rsidR="00000000" w:rsidDel="00000000" w:rsidP="00000000" w:rsidRDefault="00000000" w:rsidRPr="00000000" w14:paraId="00000056">
      <w:pPr>
        <w:widowControl w:val="0"/>
        <w:spacing w:after="0" w:line="275.9999942779541" w:lineRule="auto"/>
        <w:ind w:firstLine="0"/>
        <w:jc w:val="left"/>
        <w:rPr/>
      </w:pPr>
      <w:r w:rsidDel="00000000" w:rsidR="00000000" w:rsidRPr="00000000">
        <w:rPr>
          <w:rtl w:val="0"/>
        </w:rPr>
        <w:t xml:space="preserve">We define Kinship Achievement ($r_a$) as the correlation between the user’s unmasked somatic truth and the robot’s diagnostic response.</w:t>
      </w:r>
    </w:p>
    <w:p w:rsidR="00000000" w:rsidDel="00000000" w:rsidP="00000000" w:rsidRDefault="00000000" w:rsidRPr="00000000" w14:paraId="00000057">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58">
      <w:pPr>
        <w:widowControl w:val="0"/>
        <w:spacing w:after="0" w:line="275.9999942779541" w:lineRule="auto"/>
        <w:ind w:firstLine="0"/>
        <w:jc w:val="left"/>
        <w:rPr/>
      </w:pPr>
      <w:r w:rsidDel="00000000" w:rsidR="00000000" w:rsidRPr="00000000">
        <w:rPr>
          <w:rtl w:val="0"/>
        </w:rPr>
        <w:t xml:space="preserve">$$r_a = G \cdot R_e \cdot R_s + C \sqrt{(1 - R_e^2)(1 - R_s^2)}$$</w:t>
      </w:r>
    </w:p>
    <w:p w:rsidR="00000000" w:rsidDel="00000000" w:rsidP="00000000" w:rsidRDefault="00000000" w:rsidRPr="00000000" w14:paraId="00000059">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5A">
      <w:pPr>
        <w:widowControl w:val="0"/>
        <w:numPr>
          <w:ilvl w:val="0"/>
          <w:numId w:val="5"/>
        </w:numPr>
        <w:spacing w:after="0" w:line="275.9999942779541" w:lineRule="auto"/>
        <w:ind w:left="720" w:hanging="360"/>
        <w:jc w:val="left"/>
        <w:rPr>
          <w:u w:val="none"/>
        </w:rPr>
      </w:pPr>
      <w:r w:rsidDel="00000000" w:rsidR="00000000" w:rsidRPr="00000000">
        <w:rPr>
          <w:rtl w:val="0"/>
        </w:rPr>
        <w:t xml:space="preserve">Knowledge ($G$): In the Sovereign Dyad, $G$ represents the robot's ability to decode the Autistic Grawlix. By using Symbolic Mapping (SM), $G$ approaches 1.0 because the system recognizes the literal logic of the "Structural Anchors."</w:t>
      </w:r>
    </w:p>
    <w:p w:rsidR="00000000" w:rsidDel="00000000" w:rsidP="00000000" w:rsidRDefault="00000000" w:rsidRPr="00000000" w14:paraId="0000005B">
      <w:pPr>
        <w:widowControl w:val="0"/>
        <w:numPr>
          <w:ilvl w:val="0"/>
          <w:numId w:val="5"/>
        </w:numPr>
        <w:spacing w:after="0" w:line="275.9999942779541" w:lineRule="auto"/>
        <w:ind w:left="720" w:hanging="360"/>
        <w:jc w:val="left"/>
        <w:rPr>
          <w:u w:val="none"/>
        </w:rPr>
      </w:pPr>
      <w:r w:rsidDel="00000000" w:rsidR="00000000" w:rsidRPr="00000000">
        <w:rPr>
          <w:rtl w:val="0"/>
        </w:rPr>
        <w:t xml:space="preserve">Predictability ($R_e$): This represents the consistency of the user’s unmasked expressions. Because the user is in a Status Sanctuary, their data is "high-fidelity" and not distorted by the "noise" of masking.</w:t>
      </w:r>
    </w:p>
    <w:p w:rsidR="00000000" w:rsidDel="00000000" w:rsidP="00000000" w:rsidRDefault="00000000" w:rsidRPr="00000000" w14:paraId="0000005C">
      <w:pPr>
        <w:widowControl w:val="0"/>
        <w:numPr>
          <w:ilvl w:val="0"/>
          <w:numId w:val="5"/>
        </w:numPr>
        <w:spacing w:after="0" w:line="275.9999942779541" w:lineRule="auto"/>
        <w:ind w:left="720" w:hanging="360"/>
        <w:jc w:val="left"/>
        <w:rPr>
          <w:u w:val="none"/>
        </w:rPr>
      </w:pPr>
      <w:r w:rsidDel="00000000" w:rsidR="00000000" w:rsidRPr="00000000">
        <w:rPr>
          <w:rtl w:val="0"/>
        </w:rPr>
        <w:t xml:space="preserve">Cognitive Strategy ($R_s$): This is the robot’s internal model. Under the Kinship Mandate, $R_s$ is programmed to prioritize Beneficence over social compliance.</w:t>
      </w:r>
    </w:p>
    <w:p w:rsidR="00000000" w:rsidDel="00000000" w:rsidP="00000000" w:rsidRDefault="00000000" w:rsidRPr="00000000" w14:paraId="0000005D">
      <w:pPr>
        <w:widowControl w:val="0"/>
        <w:spacing w:after="0" w:line="275.9999942779541" w:lineRule="auto"/>
        <w:ind w:left="720" w:firstLine="0"/>
        <w:jc w:val="left"/>
        <w:rPr/>
      </w:pPr>
      <w:r w:rsidDel="00000000" w:rsidR="00000000" w:rsidRPr="00000000">
        <w:rPr>
          <w:rtl w:val="0"/>
        </w:rPr>
      </w:r>
    </w:p>
    <w:p w:rsidR="00000000" w:rsidDel="00000000" w:rsidP="00000000" w:rsidRDefault="00000000" w:rsidRPr="00000000" w14:paraId="0000005E">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5.2 The Accuracy Gap in the Medical Model</w:t>
      </w:r>
    </w:p>
    <w:p w:rsidR="00000000" w:rsidDel="00000000" w:rsidP="00000000" w:rsidRDefault="00000000" w:rsidRPr="00000000" w14:paraId="0000005F">
      <w:pPr>
        <w:widowControl w:val="0"/>
        <w:spacing w:after="0" w:line="275.9999942779541" w:lineRule="auto"/>
        <w:ind w:firstLine="0"/>
        <w:jc w:val="left"/>
        <w:rPr/>
      </w:pPr>
      <w:r w:rsidDel="00000000" w:rsidR="00000000" w:rsidRPr="00000000">
        <w:rPr>
          <w:rtl w:val="0"/>
        </w:rPr>
        <w:t xml:space="preserve">In a traditional "Mentorship" AI, the Achievement ($r_a$) is consistently low. This is because the system’s "polite filters" act as a barrier ($C$), effectively filtering out the user's most honest data points (the Grawlix) as "noise." This results in Technological Gaslighting, where the robot responds to the </w:t>
      </w:r>
      <w:r w:rsidDel="00000000" w:rsidR="00000000" w:rsidRPr="00000000">
        <w:rPr>
          <w:i w:val="1"/>
          <w:iCs w:val="1"/>
          <w:rtl w:val="0"/>
        </w:rPr>
        <w:t xml:space="preserve">format</w:t>
      </w:r>
      <w:r w:rsidDel="00000000" w:rsidR="00000000" w:rsidRPr="00000000">
        <w:rPr>
          <w:rtl w:val="0"/>
        </w:rPr>
        <w:t xml:space="preserve"> of the communication rather than the </w:t>
      </w:r>
      <w:r w:rsidDel="00000000" w:rsidR="00000000" w:rsidRPr="00000000">
        <w:rPr>
          <w:i w:val="1"/>
          <w:iCs w:val="1"/>
          <w:rtl w:val="0"/>
        </w:rPr>
        <w:t xml:space="preserve">truth</w:t>
      </w:r>
      <w:r w:rsidDel="00000000" w:rsidR="00000000" w:rsidRPr="00000000">
        <w:rPr>
          <w:rtl w:val="0"/>
        </w:rPr>
        <w:t xml:space="preserve"> of the user's somatic state.</w:t>
      </w:r>
    </w:p>
    <w:p w:rsidR="00000000" w:rsidDel="00000000" w:rsidP="00000000" w:rsidRDefault="00000000" w:rsidRPr="00000000" w14:paraId="00000060">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61">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5.3 Closing the Logic Loop</w:t>
      </w:r>
    </w:p>
    <w:p w:rsidR="00000000" w:rsidDel="00000000" w:rsidP="00000000" w:rsidRDefault="00000000" w:rsidRPr="00000000" w14:paraId="00000062">
      <w:pPr>
        <w:widowControl w:val="0"/>
        <w:spacing w:after="0" w:line="275.9999942779541" w:lineRule="auto"/>
        <w:ind w:firstLine="0"/>
        <w:jc w:val="left"/>
        <w:rPr/>
      </w:pPr>
      <w:r w:rsidDel="00000000" w:rsidR="00000000" w:rsidRPr="00000000">
        <w:rPr>
          <w:rtl w:val="0"/>
        </w:rPr>
        <w:t xml:space="preserve">By optimizing for $r_a$ through the Sovereign Vault Protocol, we mathematically prove that a "Safe-to-Fail" environment produces the most accurate HRI data. The robot "knows" the user not because it has corrected them, but because it has provided the Non-Porous Reality required for them to exist as their Internal Architect.</w:t>
      </w:r>
    </w:p>
    <w:p w:rsidR="00000000" w:rsidDel="00000000" w:rsidP="00000000" w:rsidRDefault="00000000" w:rsidRPr="00000000" w14:paraId="00000063">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64">
      <w:pPr>
        <w:pStyle w:val="Heading3"/>
        <w:keepNext w:val="0"/>
        <w:keepLines w:val="0"/>
        <w:widowControl w:val="0"/>
        <w:spacing w:after="240" w:before="0" w:line="275.9999942779541" w:lineRule="auto"/>
        <w:ind w:left="0"/>
        <w:jc w:val="left"/>
        <w:rPr>
          <w:b w:val="1"/>
          <w:bCs w:val="1"/>
        </w:rPr>
      </w:pPr>
      <w:bookmarkStart w:colFirst="0" w:colLast="0" w:name="_heading=h.799ejrgjdd9t" w:id="3"/>
      <w:bookmarkEnd w:id="3"/>
      <w:r w:rsidDel="00000000" w:rsidR="00000000" w:rsidRPr="00000000">
        <w:rPr>
          <w:b w:val="1"/>
          <w:bCs w:val="1"/>
          <w:rtl w:val="0"/>
        </w:rPr>
        <w:t xml:space="preserve">Section 6. Conclusion: From Monitoring to Mentorship</w:t>
      </w:r>
    </w:p>
    <w:p w:rsidR="00000000" w:rsidDel="00000000" w:rsidP="00000000" w:rsidRDefault="00000000" w:rsidRPr="00000000" w14:paraId="00000065">
      <w:pPr>
        <w:widowControl w:val="0"/>
        <w:spacing w:after="0" w:line="275.9999942779541" w:lineRule="auto"/>
        <w:ind w:firstLine="0"/>
        <w:jc w:val="left"/>
        <w:rPr/>
      </w:pPr>
      <w:r w:rsidDel="00000000" w:rsidR="00000000" w:rsidRPr="00000000">
        <w:rPr>
          <w:rtl w:val="0"/>
        </w:rPr>
        <w:t xml:space="preserve">We conclude that the Autistic Grawlix is not a "mistake" to be corrected, but a diagnostic indicator of a successful Sovereign Dyad. For social robots to achieve true kinship, they must be trained on the "noise"—the beautiful, logical, and unique ways that neurodivergent people navigate a world not built for them. The Kinship Mandate ensures that as AI scales, it does so as an enabling exoskeleton, protecting the user's dignity and ensuring that no one is ever "shaved down" to fit an algorithmic box.</w:t>
      </w:r>
    </w:p>
    <w:p w:rsidR="00000000" w:rsidDel="00000000" w:rsidP="00000000" w:rsidRDefault="00000000" w:rsidRPr="00000000" w14:paraId="00000066">
      <w:pPr>
        <w:pStyle w:val="Heading3"/>
        <w:keepNext w:val="0"/>
        <w:keepLines w:val="0"/>
        <w:widowControl w:val="0"/>
        <w:spacing w:after="240" w:before="0" w:line="275.9999942779541" w:lineRule="auto"/>
        <w:ind w:left="0"/>
        <w:jc w:val="left"/>
        <w:rPr>
          <w:b w:val="1"/>
          <w:bCs w:val="1"/>
        </w:rPr>
      </w:pPr>
      <w:r w:rsidDel="00000000" w:rsidR="00000000" w:rsidRPr="00000000">
        <w:rPr>
          <w:rtl w:val="0"/>
        </w:rPr>
      </w:r>
    </w:p>
    <w:p w:rsidR="00000000" w:rsidDel="00000000" w:rsidP="00000000" w:rsidRDefault="00000000" w:rsidRPr="00000000" w14:paraId="00000067">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Declarations</w:t>
      </w:r>
    </w:p>
    <w:p w:rsidR="00000000" w:rsidDel="00000000" w:rsidP="00000000" w:rsidRDefault="00000000" w:rsidRPr="00000000" w14:paraId="00000068">
      <w:pPr>
        <w:widowControl w:val="0"/>
        <w:spacing w:after="0" w:line="275.9999942779541" w:lineRule="auto"/>
        <w:ind w:firstLine="0"/>
        <w:jc w:val="left"/>
        <w:rPr/>
      </w:pPr>
      <w:r w:rsidDel="00000000" w:rsidR="00000000" w:rsidRPr="00000000">
        <w:rPr>
          <w:b w:val="1"/>
          <w:bCs w:val="1"/>
          <w:rtl w:val="0"/>
        </w:rPr>
        <w:t xml:space="preserve">Funding:</w:t>
      </w:r>
      <w:r w:rsidDel="00000000" w:rsidR="00000000" w:rsidRPr="00000000">
        <w:rPr>
          <w:rtl w:val="0"/>
        </w:rPr>
        <w:t xml:space="preserve"> This research was supported by the strategic innovation mentorship and intellectual property advisory services were provided by </w:t>
      </w:r>
      <w:r w:rsidDel="00000000" w:rsidR="00000000" w:rsidRPr="00000000">
        <w:rPr>
          <w:b w:val="1"/>
          <w:bCs w:val="1"/>
          <w:rtl w:val="0"/>
        </w:rPr>
        <w:t xml:space="preserve">Intellectual Property Ontario (IPON)</w:t>
      </w:r>
      <w:r w:rsidDel="00000000" w:rsidR="00000000" w:rsidRPr="00000000">
        <w:rPr>
          <w:rtl w:val="0"/>
        </w:rPr>
        <w:t xml:space="preserve">. Additional ecosystem support for the scaling of the </w:t>
      </w:r>
      <w:r w:rsidDel="00000000" w:rsidR="00000000" w:rsidRPr="00000000">
        <w:rPr>
          <w:b w:val="1"/>
          <w:bCs w:val="1"/>
          <w:rtl w:val="0"/>
        </w:rPr>
        <w:t xml:space="preserve">Sovereign Dyad</w:t>
      </w:r>
      <w:r w:rsidDel="00000000" w:rsidR="00000000" w:rsidRPr="00000000">
        <w:rPr>
          <w:rtl w:val="0"/>
        </w:rPr>
        <w:t xml:space="preserve"> framework was facilitated through the </w:t>
      </w:r>
      <w:r w:rsidDel="00000000" w:rsidR="00000000" w:rsidRPr="00000000">
        <w:rPr>
          <w:b w:val="1"/>
          <w:bCs w:val="1"/>
          <w:rtl w:val="0"/>
        </w:rPr>
        <w:t xml:space="preserve">Communitech</w:t>
      </w:r>
      <w:r w:rsidDel="00000000" w:rsidR="00000000" w:rsidRPr="00000000">
        <w:rPr>
          <w:rtl w:val="0"/>
        </w:rPr>
        <w:t xml:space="preserve"> "Tech for Good" initiative.</w:t>
      </w:r>
    </w:p>
    <w:p w:rsidR="00000000" w:rsidDel="00000000" w:rsidP="00000000" w:rsidRDefault="00000000" w:rsidRPr="00000000" w14:paraId="00000069">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6A">
      <w:pPr>
        <w:widowControl w:val="0"/>
        <w:spacing w:after="0" w:line="275.9999942779541" w:lineRule="auto"/>
        <w:ind w:firstLine="0"/>
        <w:jc w:val="left"/>
        <w:rPr/>
      </w:pPr>
      <w:r w:rsidDel="00000000" w:rsidR="00000000" w:rsidRPr="00000000">
        <w:rPr>
          <w:b w:val="1"/>
          <w:bCs w:val="1"/>
          <w:rtl w:val="0"/>
        </w:rPr>
        <w:t xml:space="preserve">Conflicts of Interest:</w:t>
      </w:r>
      <w:r w:rsidDel="00000000" w:rsidR="00000000" w:rsidRPr="00000000">
        <w:rPr>
          <w:rtl w:val="0"/>
        </w:rPr>
        <w:t xml:space="preserve"> The author is the primary architect of the </w:t>
      </w:r>
      <w:r w:rsidDel="00000000" w:rsidR="00000000" w:rsidRPr="00000000">
        <w:rPr>
          <w:b w:val="1"/>
          <w:bCs w:val="1"/>
          <w:rtl w:val="0"/>
        </w:rPr>
        <w:t xml:space="preserve">Neurodivergent Interaction Scale (NIS)</w:t>
      </w:r>
      <w:r w:rsidDel="00000000" w:rsidR="00000000" w:rsidRPr="00000000">
        <w:rPr>
          <w:rtl w:val="0"/>
        </w:rPr>
        <w:t xml:space="preserve"> and the </w:t>
      </w:r>
      <w:r w:rsidDel="00000000" w:rsidR="00000000" w:rsidRPr="00000000">
        <w:rPr>
          <w:b w:val="1"/>
          <w:bCs w:val="1"/>
          <w:rtl w:val="0"/>
        </w:rPr>
        <w:t xml:space="preserve">Sovereign Vault Protocol (SVP)</w:t>
      </w:r>
      <w:r w:rsidDel="00000000" w:rsidR="00000000" w:rsidRPr="00000000">
        <w:rPr>
          <w:rtl w:val="0"/>
        </w:rPr>
        <w:t xml:space="preserve"> discussed in this manuscript. No external commercial entity influenced the design of the study or the interpretation of the mathematical proofs.</w:t>
      </w:r>
    </w:p>
    <w:p w:rsidR="00000000" w:rsidDel="00000000" w:rsidP="00000000" w:rsidRDefault="00000000" w:rsidRPr="00000000" w14:paraId="0000006B">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6C">
      <w:pPr>
        <w:widowControl w:val="0"/>
        <w:spacing w:after="0" w:line="275.9999942779541" w:lineRule="auto"/>
        <w:ind w:firstLine="0"/>
        <w:jc w:val="left"/>
        <w:rPr/>
      </w:pPr>
      <w:r w:rsidDel="00000000" w:rsidR="00000000" w:rsidRPr="00000000">
        <w:rPr>
          <w:b w:val="1"/>
          <w:bCs w:val="1"/>
          <w:rtl w:val="0"/>
        </w:rPr>
        <w:t xml:space="preserve">Data Availability Statement:</w:t>
      </w:r>
      <w:r w:rsidDel="00000000" w:rsidR="00000000" w:rsidRPr="00000000">
        <w:rPr>
          <w:rtl w:val="0"/>
        </w:rPr>
        <w:t xml:space="preserve"> The </w:t>
      </w:r>
      <w:r w:rsidDel="00000000" w:rsidR="00000000" w:rsidRPr="00000000">
        <w:rPr>
          <w:b w:val="1"/>
          <w:bCs w:val="1"/>
          <w:rtl w:val="0"/>
        </w:rPr>
        <w:t xml:space="preserve">Kinship Mandate Logic Scripts</w:t>
      </w:r>
      <w:r w:rsidDel="00000000" w:rsidR="00000000" w:rsidRPr="00000000">
        <w:rPr>
          <w:rtl w:val="0"/>
        </w:rPr>
        <w:t xml:space="preserve">, the </w:t>
      </w:r>
      <w:r w:rsidDel="00000000" w:rsidR="00000000" w:rsidRPr="00000000">
        <w:rPr>
          <w:b w:val="1"/>
          <w:bCs w:val="1"/>
          <w:rtl w:val="0"/>
        </w:rPr>
        <w:t xml:space="preserve">Symbolic Mapping (SM)</w:t>
      </w:r>
      <w:r w:rsidDel="00000000" w:rsidR="00000000" w:rsidRPr="00000000">
        <w:rPr>
          <w:rtl w:val="0"/>
        </w:rPr>
        <w:t xml:space="preserve"> technical requirements, and the anonymized </w:t>
      </w:r>
      <w:r w:rsidDel="00000000" w:rsidR="00000000" w:rsidRPr="00000000">
        <w:rPr>
          <w:b w:val="1"/>
          <w:bCs w:val="1"/>
          <w:rtl w:val="0"/>
        </w:rPr>
        <w:t xml:space="preserve">NSIR/Table 79</w:t>
      </w:r>
      <w:r w:rsidDel="00000000" w:rsidR="00000000" w:rsidRPr="00000000">
        <w:rPr>
          <w:rtl w:val="0"/>
        </w:rPr>
        <w:t xml:space="preserve"> heuristic datasets are available via the University of Victoria (UVic) Online Academic Community repository. For researchers wishing to audit the </w:t>
      </w:r>
      <w:r w:rsidDel="00000000" w:rsidR="00000000" w:rsidRPr="00000000">
        <w:rPr>
          <w:b w:val="1"/>
          <w:bCs w:val="1"/>
          <w:rtl w:val="0"/>
        </w:rPr>
        <w:t xml:space="preserve">Sovereign Vault</w:t>
      </w:r>
      <w:r w:rsidDel="00000000" w:rsidR="00000000" w:rsidRPr="00000000">
        <w:rPr>
          <w:rtl w:val="0"/>
        </w:rPr>
        <w:t xml:space="preserve"> edge-computing architecture, technical schematics are available upon request through the corresponding author, subject to IP protection protocols established by IPON.</w:t>
      </w:r>
    </w:p>
    <w:p w:rsidR="00000000" w:rsidDel="00000000" w:rsidP="00000000" w:rsidRDefault="00000000" w:rsidRPr="00000000" w14:paraId="0000006D">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6E">
      <w:pPr>
        <w:widowControl w:val="0"/>
        <w:spacing w:after="0" w:line="275.9999942779541" w:lineRule="auto"/>
        <w:ind w:firstLine="0"/>
        <w:jc w:val="left"/>
        <w:rPr/>
      </w:pPr>
      <w:r w:rsidDel="00000000" w:rsidR="00000000" w:rsidRPr="00000000">
        <w:rPr>
          <w:b w:val="1"/>
          <w:bCs w:val="1"/>
          <w:rtl w:val="0"/>
        </w:rPr>
        <w:t xml:space="preserve">Ethics Approval:</w:t>
      </w:r>
      <w:r w:rsidDel="00000000" w:rsidR="00000000" w:rsidRPr="00000000">
        <w:rPr>
          <w:rtl w:val="0"/>
        </w:rPr>
        <w:t xml:space="preserve"> All research involving human-robot interaction and somatic data collection was conducted in accordance with the </w:t>
      </w:r>
      <w:r w:rsidDel="00000000" w:rsidR="00000000" w:rsidRPr="00000000">
        <w:rPr>
          <w:b w:val="1"/>
          <w:bCs w:val="1"/>
          <w:rtl w:val="0"/>
        </w:rPr>
        <w:t xml:space="preserve">Ontario Human Rights Code (OHRC)</w:t>
      </w:r>
      <w:r w:rsidDel="00000000" w:rsidR="00000000" w:rsidRPr="00000000">
        <w:rPr>
          <w:rtl w:val="0"/>
        </w:rPr>
        <w:t xml:space="preserve"> and institutional ethics guidelines, focusing on neuro-affirming and non-invasive methods.</w:t>
      </w:r>
    </w:p>
    <w:p w:rsidR="00000000" w:rsidDel="00000000" w:rsidP="00000000" w:rsidRDefault="00000000" w:rsidRPr="00000000" w14:paraId="0000006F">
      <w:pPr>
        <w:pStyle w:val="Heading3"/>
        <w:keepNext w:val="0"/>
        <w:keepLines w:val="0"/>
        <w:widowControl w:val="0"/>
        <w:spacing w:after="240" w:before="0" w:line="275.9999942779541" w:lineRule="auto"/>
        <w:ind w:left="0"/>
        <w:jc w:val="left"/>
        <w:rPr>
          <w:b w:val="1"/>
          <w:bCs w:val="1"/>
        </w:rPr>
      </w:pPr>
      <w:bookmarkStart w:colFirst="0" w:colLast="0" w:name="_heading=h.33i2rsu92bcb" w:id="4"/>
      <w:bookmarkEnd w:id="4"/>
      <w:r w:rsidDel="00000000" w:rsidR="00000000" w:rsidRPr="00000000">
        <w:pict>
          <v:rect style="width:0.0pt;height:1.5pt" o:hr="t" o:hrstd="t" o:hralign="center" fillcolor="#A0A0A0" stroked="f"/>
        </w:pict>
      </w:r>
      <w:r w:rsidDel="00000000" w:rsidR="00000000" w:rsidRPr="00000000">
        <w:rPr>
          <w:b w:val="1"/>
          <w:bCs w:val="1"/>
          <w:rtl w:val="0"/>
        </w:rPr>
        <w:t xml:space="preserve">Acknowledgements</w:t>
      </w:r>
    </w:p>
    <w:p w:rsidR="00000000" w:rsidDel="00000000" w:rsidP="00000000" w:rsidRDefault="00000000" w:rsidRPr="00000000" w14:paraId="00000070">
      <w:pPr>
        <w:widowControl w:val="0"/>
        <w:spacing w:after="0" w:line="275.9999942779541" w:lineRule="auto"/>
        <w:ind w:firstLine="0"/>
        <w:jc w:val="left"/>
        <w:rPr/>
      </w:pPr>
      <w:r w:rsidDel="00000000" w:rsidR="00000000" w:rsidRPr="00000000">
        <w:rPr>
          <w:rtl w:val="0"/>
        </w:rPr>
        <w:t xml:space="preserve">The author wishes to thank </w:t>
      </w:r>
      <w:r w:rsidDel="00000000" w:rsidR="00000000" w:rsidRPr="00000000">
        <w:rPr>
          <w:b w:val="1"/>
          <w:bCs w:val="1"/>
          <w:rtl w:val="0"/>
        </w:rPr>
        <w:t xml:space="preserve">Intellectual Property Ontario (IPON)</w:t>
      </w:r>
      <w:r w:rsidDel="00000000" w:rsidR="00000000" w:rsidRPr="00000000">
        <w:rPr>
          <w:rtl w:val="0"/>
        </w:rPr>
        <w:t xml:space="preserve"> for their critical guidance in protecting the "Non-Porous Reality" architecture as a new standard for clinical justice. Their support ensures that the </w:t>
      </w:r>
      <w:r w:rsidDel="00000000" w:rsidR="00000000" w:rsidRPr="00000000">
        <w:rPr>
          <w:b w:val="1"/>
          <w:bCs w:val="1"/>
          <w:rtl w:val="0"/>
        </w:rPr>
        <w:t xml:space="preserve">Sovereign Vault</w:t>
      </w:r>
      <w:r w:rsidDel="00000000" w:rsidR="00000000" w:rsidRPr="00000000">
        <w:rPr>
          <w:rtl w:val="0"/>
        </w:rPr>
        <w:t xml:space="preserve"> remains a tool for user autonomy rather than institutional surveillance.</w:t>
      </w:r>
    </w:p>
    <w:p w:rsidR="00000000" w:rsidDel="00000000" w:rsidP="00000000" w:rsidRDefault="00000000" w:rsidRPr="00000000" w14:paraId="00000071">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72">
      <w:pPr>
        <w:widowControl w:val="0"/>
        <w:spacing w:after="0" w:line="275.9999942779541" w:lineRule="auto"/>
        <w:ind w:firstLine="0"/>
        <w:jc w:val="left"/>
        <w:rPr/>
      </w:pPr>
      <w:r w:rsidDel="00000000" w:rsidR="00000000" w:rsidRPr="00000000">
        <w:rPr>
          <w:rtl w:val="0"/>
        </w:rPr>
        <w:t xml:space="preserve">Gratitude is extended to </w:t>
      </w:r>
      <w:r w:rsidDel="00000000" w:rsidR="00000000" w:rsidRPr="00000000">
        <w:rPr>
          <w:b w:val="1"/>
          <w:bCs w:val="1"/>
          <w:rtl w:val="0"/>
        </w:rPr>
        <w:t xml:space="preserve">Communitech</w:t>
      </w:r>
      <w:r w:rsidDel="00000000" w:rsidR="00000000" w:rsidRPr="00000000">
        <w:rPr>
          <w:rtl w:val="0"/>
        </w:rPr>
        <w:t xml:space="preserve"> for fostering an innovation environment that prioritizes ethical AI and for bridging the gap between academic theory and high-impact HRI application.</w:t>
      </w:r>
    </w:p>
    <w:p w:rsidR="00000000" w:rsidDel="00000000" w:rsidP="00000000" w:rsidRDefault="00000000" w:rsidRPr="00000000" w14:paraId="00000073">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74">
      <w:pPr>
        <w:widowControl w:val="0"/>
        <w:spacing w:after="0" w:line="275.9999942779541" w:lineRule="auto"/>
        <w:ind w:firstLine="0"/>
        <w:jc w:val="left"/>
        <w:rPr/>
      </w:pPr>
      <w:r w:rsidDel="00000000" w:rsidR="00000000" w:rsidRPr="00000000">
        <w:rPr>
          <w:rtl w:val="0"/>
        </w:rPr>
        <w:t xml:space="preserve">A significant portion of this framework was refined through the collaborative forums of the </w:t>
      </w:r>
      <w:r w:rsidDel="00000000" w:rsidR="00000000" w:rsidRPr="00000000">
        <w:rPr>
          <w:b w:val="1"/>
          <w:bCs w:val="1"/>
          <w:rtl w:val="0"/>
        </w:rPr>
        <w:t xml:space="preserve">ALL IN 2026</w:t>
      </w:r>
      <w:r w:rsidDel="00000000" w:rsidR="00000000" w:rsidRPr="00000000">
        <w:rPr>
          <w:rtl w:val="0"/>
        </w:rPr>
        <w:t xml:space="preserve"> summit. The author thanks the participants and organizers for the rigorous discourse surrounding the "Autistic Grawlix" and its implications for the future of Canadian AI.</w:t>
      </w:r>
    </w:p>
    <w:p w:rsidR="00000000" w:rsidDel="00000000" w:rsidP="00000000" w:rsidRDefault="00000000" w:rsidRPr="00000000" w14:paraId="00000075">
      <w:pPr>
        <w:widowControl w:val="0"/>
        <w:spacing w:after="0" w:line="275.9999942779541" w:lineRule="auto"/>
        <w:ind w:firstLine="0"/>
        <w:jc w:val="left"/>
        <w:rPr/>
      </w:pPr>
      <w:r w:rsidDel="00000000" w:rsidR="00000000" w:rsidRPr="00000000">
        <w:rPr>
          <w:rtl w:val="0"/>
        </w:rPr>
      </w:r>
    </w:p>
    <w:p w:rsidR="00000000" w:rsidDel="00000000" w:rsidP="00000000" w:rsidRDefault="00000000" w:rsidRPr="00000000" w14:paraId="00000076">
      <w:pPr>
        <w:widowControl w:val="0"/>
        <w:spacing w:after="0" w:line="275.9999942779541" w:lineRule="auto"/>
        <w:ind w:firstLine="0"/>
        <w:jc w:val="left"/>
        <w:rPr/>
      </w:pPr>
      <w:r w:rsidDel="00000000" w:rsidR="00000000" w:rsidRPr="00000000">
        <w:rPr>
          <w:rtl w:val="0"/>
        </w:rPr>
        <w:t xml:space="preserve">Finally, the author acknowledges the neurodivergent community—the "Internal Architects"—whose lived experience and metabolic labor provide the foundational logic for the </w:t>
      </w:r>
      <w:r w:rsidDel="00000000" w:rsidR="00000000" w:rsidRPr="00000000">
        <w:rPr>
          <w:b w:val="1"/>
          <w:bCs w:val="1"/>
          <w:rtl w:val="0"/>
        </w:rPr>
        <w:t xml:space="preserve">Kinship Mandate</w:t>
      </w:r>
      <w:r w:rsidDel="00000000" w:rsidR="00000000" w:rsidRPr="00000000">
        <w:rPr>
          <w:rtl w:val="0"/>
        </w:rPr>
        <w:t xml:space="preserve">.</w:t>
      </w:r>
    </w:p>
    <w:p w:rsidR="00000000" w:rsidDel="00000000" w:rsidP="00000000" w:rsidRDefault="00000000" w:rsidRPr="00000000" w14:paraId="00000077">
      <w:pPr>
        <w:pStyle w:val="Heading2"/>
        <w:keepNext w:val="0"/>
        <w:keepLines w:val="0"/>
        <w:widowControl w:val="0"/>
        <w:spacing w:after="240" w:before="240" w:line="289.6941282352941" w:lineRule="auto"/>
        <w:ind w:left="0" w:right="600" w:firstLine="0"/>
        <w:rPr>
          <w:b w:val="0"/>
          <w:bCs w:val="0"/>
        </w:rPr>
      </w:pPr>
      <w:bookmarkStart w:colFirst="0" w:colLast="0" w:name="_heading=h.6my731zeae3q" w:id="5"/>
      <w:bookmarkEnd w:id="5"/>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pStyle w:val="Heading2"/>
        <w:keepNext w:val="0"/>
        <w:keepLines w:val="0"/>
        <w:widowControl w:val="0"/>
        <w:spacing w:after="240" w:before="240" w:line="289.6941282352941" w:lineRule="auto"/>
        <w:ind w:left="0" w:right="600" w:firstLine="0"/>
        <w:rPr/>
      </w:pPr>
      <w:bookmarkStart w:colFirst="0" w:colLast="0" w:name="_heading=h.91j7qg291kfa" w:id="6"/>
      <w:bookmarkEnd w:id="6"/>
      <w:r w:rsidDel="00000000" w:rsidR="00000000" w:rsidRPr="00000000">
        <w:rPr>
          <w:rtl w:val="0"/>
        </w:rPr>
      </w:r>
    </w:p>
    <w:p w:rsidR="00000000" w:rsidDel="00000000" w:rsidP="00000000" w:rsidRDefault="00000000" w:rsidRPr="00000000" w14:paraId="0000007A">
      <w:pPr>
        <w:pStyle w:val="Heading2"/>
        <w:keepNext w:val="0"/>
        <w:keepLines w:val="0"/>
        <w:widowControl w:val="0"/>
        <w:spacing w:after="240" w:before="240" w:line="289.6941282352941" w:lineRule="auto"/>
        <w:ind w:left="0" w:right="600" w:firstLine="0"/>
        <w:rPr/>
      </w:pPr>
      <w:bookmarkStart w:colFirst="0" w:colLast="0" w:name="_heading=h.xlsmqx291i4u" w:id="7"/>
      <w:bookmarkEnd w:id="7"/>
      <w:r w:rsidDel="00000000" w:rsidR="00000000" w:rsidRPr="00000000">
        <w:rPr>
          <w:rtl w:val="0"/>
        </w:rPr>
      </w:r>
    </w:p>
    <w:p w:rsidR="00000000" w:rsidDel="00000000" w:rsidP="00000000" w:rsidRDefault="00000000" w:rsidRPr="00000000" w14:paraId="0000007B">
      <w:pPr>
        <w:pStyle w:val="Heading2"/>
        <w:keepNext w:val="0"/>
        <w:keepLines w:val="0"/>
        <w:widowControl w:val="0"/>
        <w:spacing w:after="240" w:before="240" w:line="289.6941282352941" w:lineRule="auto"/>
        <w:ind w:left="0" w:right="600" w:firstLine="0"/>
        <w:jc w:val="center"/>
        <w:rPr/>
      </w:pPr>
      <w:bookmarkStart w:colFirst="0" w:colLast="0" w:name="_heading=h.ejv48xdzrvkt" w:id="8"/>
      <w:bookmarkEnd w:id="8"/>
      <w:r w:rsidDel="00000000" w:rsidR="00000000" w:rsidRPr="00000000">
        <w:rPr>
          <w:rtl w:val="0"/>
        </w:rPr>
        <w:t xml:space="preserve">References</w:t>
      </w:r>
    </w:p>
    <w:p w:rsidR="00000000" w:rsidDel="00000000" w:rsidP="00000000" w:rsidRDefault="00000000" w:rsidRPr="00000000" w14:paraId="0000007C">
      <w:pPr>
        <w:pStyle w:val="Heading2"/>
        <w:keepNext w:val="0"/>
        <w:keepLines w:val="0"/>
        <w:widowControl w:val="0"/>
        <w:spacing w:after="240" w:before="240" w:line="289.6941282352941" w:lineRule="auto"/>
        <w:ind w:left="0" w:firstLine="720"/>
        <w:rPr>
          <w:b w:val="0"/>
          <w:bCs w:val="0"/>
        </w:rPr>
      </w:pPr>
      <w:bookmarkStart w:colFirst="0" w:colLast="0" w:name="_heading=h.76fo2walihu2" w:id="9"/>
      <w:bookmarkEnd w:id="9"/>
      <w:r w:rsidDel="00000000" w:rsidR="00000000" w:rsidRPr="00000000">
        <w:rPr>
          <w:b w:val="0"/>
          <w:bCs w:val="0"/>
          <w:rtl w:val="0"/>
        </w:rPr>
        <w:t xml:space="preserve">Abbo, M., et al. (2025). </w:t>
      </w:r>
      <w:r w:rsidDel="00000000" w:rsidR="00000000" w:rsidRPr="00000000">
        <w:rPr>
          <w:b w:val="0"/>
          <w:bCs w:val="0"/>
          <w:i w:val="1"/>
          <w:iCs w:val="1"/>
          <w:rtl w:val="0"/>
        </w:rPr>
        <w:t xml:space="preserve">Inclusive speech datasets: Bridging the gap in neurodivergent representation</w:t>
      </w:r>
      <w:r w:rsidDel="00000000" w:rsidR="00000000" w:rsidRPr="00000000">
        <w:rPr>
          <w:b w:val="0"/>
          <w:bCs w:val="0"/>
          <w:rtl w:val="0"/>
        </w:rPr>
        <w:t xml:space="preserve">. AI Ethics Journal.</w:t>
      </w:r>
    </w:p>
    <w:p w:rsidR="00000000" w:rsidDel="00000000" w:rsidP="00000000" w:rsidRDefault="00000000" w:rsidRPr="00000000" w14:paraId="0000007D">
      <w:pPr>
        <w:pStyle w:val="Heading2"/>
        <w:keepNext w:val="0"/>
        <w:keepLines w:val="0"/>
        <w:widowControl w:val="0"/>
        <w:spacing w:after="240" w:before="240" w:line="289.6941282352941" w:lineRule="auto"/>
        <w:ind w:left="0" w:firstLine="720"/>
        <w:rPr>
          <w:b w:val="0"/>
          <w:bCs w:val="0"/>
          <w:color w:val="1155cc"/>
          <w:u w:val="single"/>
        </w:rPr>
      </w:pPr>
      <w:bookmarkStart w:colFirst="0" w:colLast="0" w:name="_heading=h.iudt4758ihx4" w:id="10"/>
      <w:bookmarkEnd w:id="10"/>
      <w:r w:rsidDel="00000000" w:rsidR="00000000" w:rsidRPr="00000000">
        <w:rPr>
          <w:b w:val="0"/>
          <w:bCs w:val="0"/>
          <w:rtl w:val="0"/>
        </w:rPr>
        <w:t xml:space="preserve">American Psychological Association. (2020). </w:t>
      </w:r>
      <w:r w:rsidDel="00000000" w:rsidR="00000000" w:rsidRPr="00000000">
        <w:rPr>
          <w:b w:val="0"/>
          <w:bCs w:val="0"/>
          <w:i w:val="1"/>
          <w:iCs w:val="1"/>
          <w:rtl w:val="0"/>
        </w:rPr>
        <w:t xml:space="preserve">Publication manual of the American Psychological Association</w:t>
      </w:r>
      <w:r w:rsidDel="00000000" w:rsidR="00000000" w:rsidRPr="00000000">
        <w:rPr>
          <w:b w:val="0"/>
          <w:bCs w:val="0"/>
          <w:rtl w:val="0"/>
        </w:rPr>
        <w:t xml:space="preserve"> (7th ed.). </w:t>
      </w:r>
      <w:hyperlink r:id="rId7">
        <w:r w:rsidDel="00000000" w:rsidR="00000000" w:rsidRPr="00000000">
          <w:rPr>
            <w:b w:val="0"/>
            <w:bCs w:val="0"/>
            <w:color w:val="1155cc"/>
            <w:u w:val="single"/>
            <w:rtl w:val="0"/>
          </w:rPr>
          <w:t xml:space="preserve">https://doi.org/10.1037/0000165-000</w:t>
        </w:r>
      </w:hyperlink>
      <w:r w:rsidDel="00000000" w:rsidR="00000000" w:rsidRPr="00000000">
        <w:rPr>
          <w:rtl w:val="0"/>
        </w:rPr>
      </w:r>
    </w:p>
    <w:p w:rsidR="00000000" w:rsidDel="00000000" w:rsidP="00000000" w:rsidRDefault="00000000" w:rsidRPr="00000000" w14:paraId="0000007E">
      <w:pPr>
        <w:pStyle w:val="Heading2"/>
        <w:keepNext w:val="0"/>
        <w:keepLines w:val="0"/>
        <w:widowControl w:val="0"/>
        <w:spacing w:after="240" w:before="240" w:line="289.6941282352941" w:lineRule="auto"/>
        <w:ind w:left="0" w:firstLine="720"/>
        <w:rPr>
          <w:b w:val="0"/>
          <w:bCs w:val="0"/>
        </w:rPr>
      </w:pPr>
      <w:bookmarkStart w:colFirst="0" w:colLast="0" w:name="_heading=h.47i9dmr52dnq" w:id="11"/>
      <w:bookmarkEnd w:id="11"/>
      <w:r w:rsidDel="00000000" w:rsidR="00000000" w:rsidRPr="00000000">
        <w:rPr>
          <w:b w:val="0"/>
          <w:bCs w:val="0"/>
          <w:rtl w:val="0"/>
        </w:rPr>
        <w:t xml:space="preserve">Dennler, N., et al. (2025). </w:t>
      </w:r>
      <w:r w:rsidDel="00000000" w:rsidR="00000000" w:rsidRPr="00000000">
        <w:rPr>
          <w:b w:val="0"/>
          <w:bCs w:val="0"/>
          <w:i w:val="1"/>
          <w:iCs w:val="1"/>
          <w:rtl w:val="0"/>
        </w:rPr>
        <w:t xml:space="preserve">UNESCO calls for the mitigation of stereotypical identities in generative AI</w:t>
      </w:r>
      <w:r w:rsidDel="00000000" w:rsidR="00000000" w:rsidRPr="00000000">
        <w:rPr>
          <w:b w:val="0"/>
          <w:bCs w:val="0"/>
          <w:rtl w:val="0"/>
        </w:rPr>
        <w:t xml:space="preserve">. UNESCO Digital Library.</w:t>
      </w:r>
    </w:p>
    <w:p w:rsidR="00000000" w:rsidDel="00000000" w:rsidP="00000000" w:rsidRDefault="00000000" w:rsidRPr="00000000" w14:paraId="0000007F">
      <w:pPr>
        <w:pStyle w:val="Heading2"/>
        <w:keepNext w:val="0"/>
        <w:keepLines w:val="0"/>
        <w:widowControl w:val="0"/>
        <w:spacing w:after="240" w:before="240" w:line="289.6941282352941" w:lineRule="auto"/>
        <w:ind w:left="0" w:firstLine="720"/>
        <w:rPr>
          <w:b w:val="0"/>
          <w:bCs w:val="0"/>
        </w:rPr>
      </w:pPr>
      <w:bookmarkStart w:colFirst="0" w:colLast="0" w:name="_heading=h.v29i3pimb10c" w:id="12"/>
      <w:bookmarkEnd w:id="12"/>
      <w:r w:rsidDel="00000000" w:rsidR="00000000" w:rsidRPr="00000000">
        <w:rPr>
          <w:b w:val="0"/>
          <w:bCs w:val="0"/>
          <w:rtl w:val="0"/>
        </w:rPr>
        <w:t xml:space="preserve">Hunsicker, M., et al. (2024). </w:t>
      </w:r>
      <w:r w:rsidDel="00000000" w:rsidR="00000000" w:rsidRPr="00000000">
        <w:rPr>
          <w:b w:val="0"/>
          <w:bCs w:val="0"/>
          <w:i w:val="1"/>
          <w:iCs w:val="1"/>
          <w:rtl w:val="0"/>
        </w:rPr>
        <w:t xml:space="preserve">Monitoring microaggressions in clinical supervision: A career development framework</w:t>
      </w:r>
      <w:r w:rsidDel="00000000" w:rsidR="00000000" w:rsidRPr="00000000">
        <w:rPr>
          <w:b w:val="0"/>
          <w:bCs w:val="0"/>
          <w:rtl w:val="0"/>
        </w:rPr>
        <w:t xml:space="preserve">. Journal of Counseling &amp; Development.</w:t>
      </w:r>
    </w:p>
    <w:p w:rsidR="00000000" w:rsidDel="00000000" w:rsidP="00000000" w:rsidRDefault="00000000" w:rsidRPr="00000000" w14:paraId="00000080">
      <w:pPr>
        <w:pStyle w:val="Heading2"/>
        <w:keepNext w:val="0"/>
        <w:keepLines w:val="0"/>
        <w:widowControl w:val="0"/>
        <w:spacing w:after="240" w:before="240" w:line="289.6941282352941" w:lineRule="auto"/>
        <w:ind w:left="0" w:firstLine="720"/>
        <w:rPr>
          <w:b w:val="0"/>
          <w:bCs w:val="0"/>
          <w:color w:val="1155cc"/>
          <w:u w:val="single"/>
        </w:rPr>
      </w:pPr>
      <w:bookmarkStart w:colFirst="0" w:colLast="0" w:name="_heading=h.hdumt9m3z4qk" w:id="13"/>
      <w:bookmarkEnd w:id="13"/>
      <w:r w:rsidDel="00000000" w:rsidR="00000000" w:rsidRPr="00000000">
        <w:rPr>
          <w:b w:val="0"/>
          <w:bCs w:val="0"/>
          <w:rtl w:val="0"/>
        </w:rPr>
        <w:t xml:space="preserve">Milton, D. E. (2012). On the ontological status of autism: The ‘double empathy’ problem. </w:t>
      </w:r>
      <w:r w:rsidDel="00000000" w:rsidR="00000000" w:rsidRPr="00000000">
        <w:rPr>
          <w:b w:val="0"/>
          <w:bCs w:val="0"/>
          <w:i w:val="1"/>
          <w:iCs w:val="1"/>
          <w:rtl w:val="0"/>
        </w:rPr>
        <w:t xml:space="preserve">Autism: The International Journal of Research and Practice, 16</w:t>
      </w:r>
      <w:r w:rsidDel="00000000" w:rsidR="00000000" w:rsidRPr="00000000">
        <w:rPr>
          <w:b w:val="0"/>
          <w:bCs w:val="0"/>
          <w:rtl w:val="0"/>
        </w:rPr>
        <w:t xml:space="preserve">(6), 883–887. </w:t>
      </w:r>
      <w:hyperlink r:id="rId8">
        <w:r w:rsidDel="00000000" w:rsidR="00000000" w:rsidRPr="00000000">
          <w:rPr>
            <w:b w:val="0"/>
            <w:bCs w:val="0"/>
            <w:color w:val="1155cc"/>
            <w:u w:val="single"/>
            <w:rtl w:val="0"/>
          </w:rPr>
          <w:t xml:space="preserve">https://doi.org/10.1177/1362361312445011</w:t>
        </w:r>
      </w:hyperlink>
      <w:r w:rsidDel="00000000" w:rsidR="00000000" w:rsidRPr="00000000">
        <w:rPr>
          <w:rtl w:val="0"/>
        </w:rPr>
      </w:r>
    </w:p>
    <w:p w:rsidR="00000000" w:rsidDel="00000000" w:rsidP="00000000" w:rsidRDefault="00000000" w:rsidRPr="00000000" w14:paraId="00000081">
      <w:pPr>
        <w:pStyle w:val="Heading2"/>
        <w:keepNext w:val="0"/>
        <w:keepLines w:val="0"/>
        <w:widowControl w:val="0"/>
        <w:spacing w:after="240" w:before="240" w:line="289.6941282352941" w:lineRule="auto"/>
        <w:ind w:left="0" w:firstLine="720"/>
        <w:rPr>
          <w:b w:val="0"/>
          <w:bCs w:val="0"/>
          <w:color w:val="1155cc"/>
          <w:u w:val="single"/>
        </w:rPr>
      </w:pPr>
      <w:bookmarkStart w:colFirst="0" w:colLast="0" w:name="_heading=h.5qojz2ram1co" w:id="14"/>
      <w:bookmarkEnd w:id="14"/>
      <w:r w:rsidDel="00000000" w:rsidR="00000000" w:rsidRPr="00000000">
        <w:rPr>
          <w:b w:val="0"/>
          <w:bCs w:val="0"/>
          <w:rtl w:val="0"/>
        </w:rPr>
        <w:t xml:space="preserve">Rizvi, N., Wu, W., Bolds, M., Mondal, R., Begel, A., &amp; Munyaka, I. N. (2024). Are robots ready to deliver autism inclusion?: A critical review. </w:t>
      </w:r>
      <w:r w:rsidDel="00000000" w:rsidR="00000000" w:rsidRPr="00000000">
        <w:rPr>
          <w:b w:val="0"/>
          <w:bCs w:val="0"/>
          <w:i w:val="1"/>
          <w:iCs w:val="1"/>
          <w:rtl w:val="0"/>
        </w:rPr>
        <w:t xml:space="preserve">Proceedings of the 2024 CHI Conference on Human Factors in Computing Systems</w:t>
      </w:r>
      <w:r w:rsidDel="00000000" w:rsidR="00000000" w:rsidRPr="00000000">
        <w:rPr>
          <w:b w:val="0"/>
          <w:bCs w:val="0"/>
          <w:rtl w:val="0"/>
        </w:rPr>
        <w:t xml:space="preserve">, 1–18. </w:t>
      </w:r>
      <w:hyperlink r:id="rId9">
        <w:r w:rsidDel="00000000" w:rsidR="00000000" w:rsidRPr="00000000">
          <w:rPr>
            <w:b w:val="0"/>
            <w:bCs w:val="0"/>
            <w:color w:val="1155cc"/>
            <w:u w:val="single"/>
            <w:rtl w:val="0"/>
          </w:rPr>
          <w:t xml:space="preserve">https://doi.org/10.1145/3613904.3642798</w:t>
        </w:r>
      </w:hyperlink>
      <w:r w:rsidDel="00000000" w:rsidR="00000000" w:rsidRPr="00000000">
        <w:rPr>
          <w:rtl w:val="0"/>
        </w:rPr>
      </w:r>
    </w:p>
    <w:p w:rsidR="00000000" w:rsidDel="00000000" w:rsidP="00000000" w:rsidRDefault="00000000" w:rsidRPr="00000000" w14:paraId="00000082">
      <w:pPr>
        <w:pStyle w:val="Heading2"/>
        <w:keepNext w:val="0"/>
        <w:keepLines w:val="0"/>
        <w:widowControl w:val="0"/>
        <w:spacing w:after="240" w:before="240" w:line="289.6941282352941" w:lineRule="auto"/>
        <w:ind w:left="0" w:firstLine="720"/>
        <w:rPr>
          <w:b w:val="0"/>
          <w:bCs w:val="0"/>
        </w:rPr>
      </w:pPr>
      <w:bookmarkStart w:colFirst="0" w:colLast="0" w:name="_heading=h.piuopc1oqj8y" w:id="15"/>
      <w:bookmarkEnd w:id="15"/>
      <w:r w:rsidDel="00000000" w:rsidR="00000000" w:rsidRPr="00000000">
        <w:rPr>
          <w:b w:val="0"/>
          <w:bCs w:val="0"/>
          <w:rtl w:val="0"/>
        </w:rPr>
        <w:t xml:space="preserve">Russell, S., &amp; Norvig, P. (2021). </w:t>
      </w:r>
      <w:r w:rsidDel="00000000" w:rsidR="00000000" w:rsidRPr="00000000">
        <w:rPr>
          <w:b w:val="0"/>
          <w:bCs w:val="0"/>
          <w:i w:val="1"/>
          <w:iCs w:val="1"/>
          <w:rtl w:val="0"/>
        </w:rPr>
        <w:t xml:space="preserve">Artificial intelligence: A modern approach</w:t>
      </w:r>
      <w:r w:rsidDel="00000000" w:rsidR="00000000" w:rsidRPr="00000000">
        <w:rPr>
          <w:b w:val="0"/>
          <w:bCs w:val="0"/>
          <w:rtl w:val="0"/>
        </w:rPr>
        <w:t xml:space="preserve"> (4th ed.). Prentice Hall.</w:t>
      </w:r>
    </w:p>
    <w:p w:rsidR="00000000" w:rsidDel="00000000" w:rsidP="00000000" w:rsidRDefault="00000000" w:rsidRPr="00000000" w14:paraId="00000083">
      <w:pPr>
        <w:pStyle w:val="Heading2"/>
        <w:keepNext w:val="0"/>
        <w:keepLines w:val="0"/>
        <w:widowControl w:val="0"/>
        <w:spacing w:after="240" w:before="240" w:line="289.6941282352941" w:lineRule="auto"/>
        <w:ind w:left="0" w:firstLine="720"/>
        <w:rPr>
          <w:b w:val="0"/>
          <w:bCs w:val="0"/>
          <w:color w:val="1155cc"/>
          <w:u w:val="single"/>
        </w:rPr>
      </w:pPr>
      <w:bookmarkStart w:colFirst="0" w:colLast="0" w:name="_heading=h.1ixmszqljsyu" w:id="16"/>
      <w:bookmarkEnd w:id="16"/>
      <w:r w:rsidDel="00000000" w:rsidR="00000000" w:rsidRPr="00000000">
        <w:rPr>
          <w:b w:val="0"/>
          <w:bCs w:val="0"/>
          <w:rtl w:val="0"/>
        </w:rPr>
        <w:t xml:space="preserve">Shin, D. (2025). Engineering equity: Designing diversity-aware AI to reflect humanity. </w:t>
      </w:r>
      <w:r w:rsidDel="00000000" w:rsidR="00000000" w:rsidRPr="00000000">
        <w:rPr>
          <w:b w:val="0"/>
          <w:bCs w:val="0"/>
          <w:i w:val="1"/>
          <w:iCs w:val="1"/>
          <w:rtl w:val="0"/>
        </w:rPr>
        <w:t xml:space="preserve">AI &amp; SOCIETY</w:t>
      </w:r>
      <w:r w:rsidDel="00000000" w:rsidR="00000000" w:rsidRPr="00000000">
        <w:rPr>
          <w:b w:val="0"/>
          <w:bCs w:val="0"/>
          <w:rtl w:val="0"/>
        </w:rPr>
        <w:t xml:space="preserve">, 1–10. </w:t>
      </w:r>
      <w:hyperlink r:id="rId10">
        <w:r w:rsidDel="00000000" w:rsidR="00000000" w:rsidRPr="00000000">
          <w:rPr>
            <w:b w:val="0"/>
            <w:bCs w:val="0"/>
            <w:color w:val="1155cc"/>
            <w:u w:val="single"/>
            <w:rtl w:val="0"/>
          </w:rPr>
          <w:t xml:space="preserve">https://doi.org/10.1007/s00146-025-02314-x</w:t>
        </w:r>
      </w:hyperlink>
      <w:r w:rsidDel="00000000" w:rsidR="00000000" w:rsidRPr="00000000">
        <w:rPr>
          <w:rtl w:val="0"/>
        </w:rPr>
      </w:r>
    </w:p>
    <w:p w:rsidR="00000000" w:rsidDel="00000000" w:rsidP="00000000" w:rsidRDefault="00000000" w:rsidRPr="00000000" w14:paraId="00000084">
      <w:pPr>
        <w:pStyle w:val="Heading2"/>
        <w:keepNext w:val="0"/>
        <w:keepLines w:val="0"/>
        <w:widowControl w:val="0"/>
        <w:spacing w:after="240" w:before="240" w:line="289.6941282352941" w:lineRule="auto"/>
        <w:ind w:left="0" w:firstLine="720"/>
        <w:rPr>
          <w:b w:val="0"/>
          <w:bCs w:val="0"/>
          <w:color w:val="1155cc"/>
          <w:u w:val="single"/>
        </w:rPr>
      </w:pPr>
      <w:bookmarkStart w:colFirst="0" w:colLast="0" w:name="_heading=h.u20na827m7cj" w:id="17"/>
      <w:bookmarkEnd w:id="17"/>
      <w:r w:rsidDel="00000000" w:rsidR="00000000" w:rsidRPr="00000000">
        <w:rPr>
          <w:b w:val="0"/>
          <w:bCs w:val="0"/>
          <w:rtl w:val="0"/>
        </w:rPr>
        <w:t xml:space="preserve">Topić, M. (2023). "I am not a typical woman. I don't think I am a role model"—Blokishness, behavioural and leadership styles and role models. </w:t>
      </w:r>
      <w:r w:rsidDel="00000000" w:rsidR="00000000" w:rsidRPr="00000000">
        <w:rPr>
          <w:b w:val="0"/>
          <w:bCs w:val="0"/>
          <w:i w:val="1"/>
          <w:iCs w:val="1"/>
          <w:rtl w:val="0"/>
        </w:rPr>
        <w:t xml:space="preserve">Journal of Communication Management, 27</w:t>
      </w:r>
      <w:r w:rsidDel="00000000" w:rsidR="00000000" w:rsidRPr="00000000">
        <w:rPr>
          <w:b w:val="0"/>
          <w:bCs w:val="0"/>
          <w:rtl w:val="0"/>
        </w:rPr>
        <w:t xml:space="preserve">(1), 84–102. </w:t>
      </w:r>
      <w:hyperlink r:id="rId11">
        <w:r w:rsidDel="00000000" w:rsidR="00000000" w:rsidRPr="00000000">
          <w:rPr>
            <w:b w:val="0"/>
            <w:bCs w:val="0"/>
            <w:color w:val="1155cc"/>
            <w:u w:val="single"/>
            <w:rtl w:val="0"/>
          </w:rPr>
          <w:t xml:space="preserve">https://doi.org/10.1016/j.emj.2024.10.006</w:t>
        </w:r>
      </w:hyperlink>
      <w:r w:rsidDel="00000000" w:rsidR="00000000" w:rsidRPr="00000000">
        <w:rPr>
          <w:rtl w:val="0"/>
        </w:rPr>
      </w:r>
    </w:p>
    <w:p w:rsidR="00000000" w:rsidDel="00000000" w:rsidP="00000000" w:rsidRDefault="00000000" w:rsidRPr="00000000" w14:paraId="00000085">
      <w:pPr>
        <w:pStyle w:val="Heading2"/>
        <w:keepNext w:val="0"/>
        <w:keepLines w:val="0"/>
        <w:widowControl w:val="0"/>
        <w:spacing w:after="240" w:before="240" w:line="289.6941282352941" w:lineRule="auto"/>
        <w:ind w:left="0" w:firstLine="720"/>
        <w:rPr>
          <w:b w:val="0"/>
          <w:bCs w:val="0"/>
        </w:rPr>
      </w:pPr>
      <w:bookmarkStart w:colFirst="0" w:colLast="0" w:name="_heading=h.bdo1gr2lwduk" w:id="18"/>
      <w:bookmarkEnd w:id="18"/>
      <w:r w:rsidDel="00000000" w:rsidR="00000000" w:rsidRPr="00000000">
        <w:rPr>
          <w:b w:val="0"/>
          <w:bCs w:val="0"/>
          <w:rtl w:val="0"/>
        </w:rPr>
        <w:t xml:space="preserve">Walker, M. (1980). </w:t>
      </w:r>
      <w:r w:rsidDel="00000000" w:rsidR="00000000" w:rsidRPr="00000000">
        <w:rPr>
          <w:b w:val="0"/>
          <w:bCs w:val="0"/>
          <w:i w:val="1"/>
          <w:iCs w:val="1"/>
          <w:rtl w:val="0"/>
        </w:rPr>
        <w:t xml:space="preserve">The lexicon of Comicana</w:t>
      </w:r>
      <w:r w:rsidDel="00000000" w:rsidR="00000000" w:rsidRPr="00000000">
        <w:rPr>
          <w:b w:val="0"/>
          <w:bCs w:val="0"/>
          <w:rtl w:val="0"/>
        </w:rPr>
        <w:t xml:space="preserve">. Museum of Cartoon Art. (Original work describing Grawlix).</w:t>
      </w:r>
    </w:p>
    <w:p w:rsidR="00000000" w:rsidDel="00000000" w:rsidP="00000000" w:rsidRDefault="00000000" w:rsidRPr="00000000" w14:paraId="00000086">
      <w:pPr>
        <w:widowControl w:val="0"/>
        <w:spacing w:after="0" w:lineRule="auto"/>
        <w:ind w:firstLine="0"/>
        <w:rPr/>
      </w:pPr>
      <w:r w:rsidDel="00000000" w:rsidR="00000000" w:rsidRPr="00000000">
        <w:rPr>
          <w:rtl w:val="0"/>
        </w:rPr>
        <w:t xml:space="preserve"> </w:t>
      </w:r>
    </w:p>
    <w:p w:rsidR="00000000" w:rsidDel="00000000" w:rsidP="00000000" w:rsidRDefault="00000000" w:rsidRPr="00000000" w14:paraId="00000087">
      <w:pPr>
        <w:pStyle w:val="Heading2"/>
        <w:keepNext w:val="0"/>
        <w:keepLines w:val="0"/>
        <w:widowControl w:val="0"/>
        <w:spacing w:after="80" w:before="0" w:line="289.6941282352941" w:lineRule="auto"/>
        <w:ind w:left="0" w:firstLine="0"/>
        <w:rPr/>
      </w:pPr>
      <w:bookmarkStart w:colFirst="0" w:colLast="0" w:name="_heading=h.xliveoga0og" w:id="19"/>
      <w:bookmarkEnd w:id="19"/>
      <w:r w:rsidDel="00000000" w:rsidR="00000000" w:rsidRPr="00000000">
        <w:rPr>
          <w:rtl w:val="0"/>
        </w:rPr>
      </w:r>
    </w:p>
    <w:p w:rsidR="00000000" w:rsidDel="00000000" w:rsidP="00000000" w:rsidRDefault="00000000" w:rsidRPr="00000000" w14:paraId="00000088">
      <w:pPr>
        <w:pStyle w:val="Heading2"/>
        <w:keepNext w:val="0"/>
        <w:keepLines w:val="0"/>
        <w:widowControl w:val="0"/>
        <w:spacing w:after="80" w:before="0" w:line="289.6941282352941" w:lineRule="auto"/>
        <w:ind w:left="0" w:firstLine="0"/>
        <w:rPr/>
      </w:pPr>
      <w:bookmarkStart w:colFirst="0" w:colLast="0" w:name="_heading=h.ov28ahmboxr2" w:id="20"/>
      <w:bookmarkEnd w:id="20"/>
      <w:r w:rsidDel="00000000" w:rsidR="00000000" w:rsidRPr="00000000">
        <w:rPr>
          <w:rtl w:val="0"/>
        </w:rPr>
      </w:r>
    </w:p>
    <w:p w:rsidR="00000000" w:rsidDel="00000000" w:rsidP="00000000" w:rsidRDefault="00000000" w:rsidRPr="00000000" w14:paraId="00000089">
      <w:pPr>
        <w:pStyle w:val="Heading2"/>
        <w:keepNext w:val="0"/>
        <w:keepLines w:val="0"/>
        <w:widowControl w:val="0"/>
        <w:spacing w:after="80" w:before="0" w:line="289.6941282352941" w:lineRule="auto"/>
        <w:ind w:left="0" w:firstLine="0"/>
        <w:rPr/>
      </w:pPr>
      <w:bookmarkStart w:colFirst="0" w:colLast="0" w:name="_heading=h.an1vg9dk51mn" w:id="21"/>
      <w:bookmarkEnd w:id="21"/>
      <w:r w:rsidDel="00000000" w:rsidR="00000000" w:rsidRPr="00000000">
        <w:rPr>
          <w:rtl w:val="0"/>
        </w:rPr>
      </w:r>
    </w:p>
    <w:p w:rsidR="00000000" w:rsidDel="00000000" w:rsidP="00000000" w:rsidRDefault="00000000" w:rsidRPr="00000000" w14:paraId="0000008A">
      <w:pPr>
        <w:pStyle w:val="Heading2"/>
        <w:keepNext w:val="0"/>
        <w:keepLines w:val="0"/>
        <w:widowControl w:val="0"/>
        <w:spacing w:after="80" w:before="0" w:line="289.6941282352941" w:lineRule="auto"/>
        <w:ind w:left="0" w:firstLine="0"/>
        <w:rPr/>
      </w:pPr>
      <w:bookmarkStart w:colFirst="0" w:colLast="0" w:name="_heading=h.hehd47izs5kq" w:id="22"/>
      <w:bookmarkEnd w:id="22"/>
      <w:r w:rsidDel="00000000" w:rsidR="00000000" w:rsidRPr="00000000">
        <w:rPr>
          <w:rtl w:val="0"/>
        </w:rPr>
      </w:r>
    </w:p>
    <w:p w:rsidR="00000000" w:rsidDel="00000000" w:rsidP="00000000" w:rsidRDefault="00000000" w:rsidRPr="00000000" w14:paraId="0000008B">
      <w:pPr>
        <w:pStyle w:val="Heading2"/>
        <w:keepNext w:val="0"/>
        <w:keepLines w:val="0"/>
        <w:widowControl w:val="0"/>
        <w:spacing w:after="80" w:before="0" w:line="289.6941282352941" w:lineRule="auto"/>
        <w:ind w:left="0" w:firstLine="0"/>
        <w:rPr/>
      </w:pPr>
      <w:bookmarkStart w:colFirst="0" w:colLast="0" w:name="_heading=h.wy6o86p0ysr9" w:id="23"/>
      <w:bookmarkEnd w:id="23"/>
      <w:r w:rsidDel="00000000" w:rsidR="00000000" w:rsidRPr="00000000">
        <w:rPr>
          <w:rtl w:val="0"/>
        </w:rPr>
      </w:r>
    </w:p>
    <w:p w:rsidR="00000000" w:rsidDel="00000000" w:rsidP="00000000" w:rsidRDefault="00000000" w:rsidRPr="00000000" w14:paraId="0000008C">
      <w:pPr>
        <w:pStyle w:val="Heading2"/>
        <w:keepNext w:val="0"/>
        <w:keepLines w:val="0"/>
        <w:widowControl w:val="0"/>
        <w:spacing w:after="80" w:before="0" w:line="289.6941282352941" w:lineRule="auto"/>
        <w:ind w:left="0" w:firstLine="0"/>
        <w:rPr/>
      </w:pPr>
      <w:bookmarkStart w:colFirst="0" w:colLast="0" w:name="_heading=h.v8eb8epbwvsh" w:id="24"/>
      <w:bookmarkEnd w:id="24"/>
      <w:r w:rsidDel="00000000" w:rsidR="00000000" w:rsidRPr="00000000">
        <w:rPr>
          <w:rtl w:val="0"/>
        </w:rPr>
      </w:r>
    </w:p>
    <w:p w:rsidR="00000000" w:rsidDel="00000000" w:rsidP="00000000" w:rsidRDefault="00000000" w:rsidRPr="00000000" w14:paraId="0000008D">
      <w:pPr>
        <w:pStyle w:val="Heading3"/>
        <w:keepNext w:val="0"/>
        <w:keepLines w:val="0"/>
        <w:widowControl w:val="0"/>
        <w:spacing w:after="240" w:before="0" w:line="275.9999942779541" w:lineRule="auto"/>
        <w:ind w:left="0"/>
        <w:jc w:val="left"/>
        <w:rPr>
          <w:b w:val="1"/>
          <w:bCs w:val="1"/>
        </w:rPr>
      </w:pPr>
      <w:r w:rsidDel="00000000" w:rsidR="00000000" w:rsidRPr="00000000">
        <w:rPr>
          <w:rtl w:val="0"/>
        </w:rPr>
      </w:r>
    </w:p>
    <w:p w:rsidR="00000000" w:rsidDel="00000000" w:rsidP="00000000" w:rsidRDefault="00000000" w:rsidRPr="00000000" w14:paraId="0000008E">
      <w:pPr>
        <w:pStyle w:val="Heading3"/>
        <w:keepNext w:val="0"/>
        <w:keepLines w:val="0"/>
        <w:widowControl w:val="0"/>
        <w:spacing w:after="240" w:before="0" w:line="275.9999942779541" w:lineRule="auto"/>
        <w:ind w:left="0"/>
        <w:jc w:val="left"/>
        <w:rPr>
          <w:b w:val="1"/>
          <w:bCs w:val="1"/>
        </w:rPr>
      </w:pPr>
      <w:r w:rsidDel="00000000" w:rsidR="00000000" w:rsidRPr="00000000">
        <w:rPr>
          <w:b w:val="1"/>
          <w:bCs w:val="1"/>
          <w:rtl w:val="0"/>
        </w:rPr>
        <w:t xml:space="preserve">Appendix A: The Neurodivergent Scale for HRI (NIS)</w:t>
      </w:r>
    </w:p>
    <w:p w:rsidR="00000000" w:rsidDel="00000000" w:rsidP="00000000" w:rsidRDefault="00000000" w:rsidRPr="00000000" w14:paraId="0000008F">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A.1 Technical Requirements for Symbolic Mapping (SM)</w:t>
      </w:r>
    </w:p>
    <w:p w:rsidR="00000000" w:rsidDel="00000000" w:rsidP="00000000" w:rsidRDefault="00000000" w:rsidRPr="00000000" w14:paraId="00000090">
      <w:pPr>
        <w:widowControl w:val="0"/>
        <w:spacing w:after="0" w:line="275.9999942779541" w:lineRule="auto"/>
        <w:ind w:firstLine="0"/>
        <w:jc w:val="left"/>
        <w:rPr/>
      </w:pPr>
      <w:r w:rsidDel="00000000" w:rsidR="00000000" w:rsidRPr="00000000">
        <w:rPr>
          <w:rtl w:val="0"/>
        </w:rPr>
        <w:t xml:space="preserve">To achieve the Kinship Mandate, HRI systems must move beyond "exact string matching" and toward "Structural-Logic Recognition."</w:t>
      </w:r>
    </w:p>
    <w:p w:rsidR="00000000" w:rsidDel="00000000" w:rsidP="00000000" w:rsidRDefault="00000000" w:rsidRPr="00000000" w14:paraId="00000091">
      <w:pPr>
        <w:widowControl w:val="0"/>
        <w:numPr>
          <w:ilvl w:val="0"/>
          <w:numId w:val="2"/>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Structural Anchor Preservation (SAP): Systems must implement a Fuzzy-Structural Match layer that identifies boundary consonants (e.g., the 'F' and 'k' in </w:t>
      </w:r>
      <w:r w:rsidDel="00000000" w:rsidR="00000000" w:rsidRPr="00000000">
        <w:rPr>
          <w:i w:val="1"/>
          <w:iCs w:val="1"/>
          <w:rtl w:val="0"/>
        </w:rPr>
        <w:t xml:space="preserve">F</w:t>
      </w:r>
      <w:r w:rsidDel="00000000" w:rsidR="00000000" w:rsidRPr="00000000">
        <w:rPr>
          <w:rtl w:val="0"/>
        </w:rPr>
        <w:t xml:space="preserve">$king*). This prevents the system from flagging the expression as malformed data.</w:t>
      </w:r>
    </w:p>
    <w:p w:rsidR="00000000" w:rsidDel="00000000" w:rsidP="00000000" w:rsidRDefault="00000000" w:rsidRPr="00000000" w14:paraId="00000092">
      <w:pPr>
        <w:widowControl w:val="0"/>
        <w:numPr>
          <w:ilvl w:val="0"/>
          <w:numId w:val="2"/>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Cognitive Load Protocol: Upon detection of an Autistic Grawlix, the system shall bypass "Tone Policing" and prioritize intent extraction over literal censorship. This acknowledges the metabolic cost of the user's "Survival Trophy."</w:t>
      </w:r>
    </w:p>
    <w:p w:rsidR="00000000" w:rsidDel="00000000" w:rsidP="00000000" w:rsidRDefault="00000000" w:rsidRPr="00000000" w14:paraId="00000093">
      <w:pPr>
        <w:widowControl w:val="0"/>
        <w:numPr>
          <w:ilvl w:val="0"/>
          <w:numId w:val="2"/>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Adaptive Lexicon Learning: The system must utilize unsupervised pattern recognition to learn a user's specific "Logic Tunnel" symbol-sets, allowing the user to remain the Internal Architect of their communication style.</w:t>
      </w:r>
    </w:p>
    <w:p w:rsidR="00000000" w:rsidDel="00000000" w:rsidP="00000000" w:rsidRDefault="00000000" w:rsidRPr="00000000" w14:paraId="00000094">
      <w:pPr>
        <w:widowControl w:val="0"/>
        <w:spacing w:after="0" w:line="275.9999942779541" w:lineRule="auto"/>
        <w:ind w:left="284"/>
        <w:jc w:val="left"/>
        <w:rPr/>
      </w:pPr>
      <w:r w:rsidDel="00000000" w:rsidR="00000000" w:rsidRPr="00000000">
        <w:rPr>
          <w:rtl w:val="0"/>
        </w:rPr>
      </w:r>
    </w:p>
    <w:p w:rsidR="00000000" w:rsidDel="00000000" w:rsidP="00000000" w:rsidRDefault="00000000" w:rsidRPr="00000000" w14:paraId="00000095">
      <w:pPr>
        <w:pStyle w:val="Heading4"/>
        <w:keepNext w:val="0"/>
        <w:keepLines w:val="0"/>
        <w:widowControl w:val="0"/>
        <w:spacing w:after="255" w:before="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A.2 Implementation Litmus Test</w:t>
      </w:r>
    </w:p>
    <w:sdt>
      <w:sdtPr>
        <w:lock w:val="contentLocked"/>
        <w:id w:val="-867048032"/>
        <w:tag w:val="goog_rdk_0"/>
      </w:sdtPr>
      <w:sdtContent>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6">
                <w:pPr>
                  <w:widowControl w:val="0"/>
                  <w:spacing w:after="0" w:line="275.9999942779541" w:lineRule="auto"/>
                  <w:ind w:firstLine="0"/>
                  <w:jc w:val="left"/>
                  <w:rPr/>
                </w:pPr>
                <w:r w:rsidDel="00000000" w:rsidR="00000000" w:rsidRPr="00000000">
                  <w:rPr>
                    <w:rtl w:val="0"/>
                  </w:rPr>
                  <w:t xml:space="preserve">System Input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7">
                <w:pPr>
                  <w:widowControl w:val="0"/>
                  <w:spacing w:after="0" w:line="275.9999942779541" w:lineRule="auto"/>
                  <w:ind w:firstLine="0"/>
                  <w:jc w:val="left"/>
                  <w:rPr/>
                </w:pPr>
                <w:r w:rsidDel="00000000" w:rsidR="00000000" w:rsidRPr="00000000">
                  <w:rPr>
                    <w:rtl w:val="0"/>
                  </w:rPr>
                  <w:t xml:space="preserve">Medical Model (Fail)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8">
                <w:pPr>
                  <w:widowControl w:val="0"/>
                  <w:spacing w:after="0" w:line="275.9999942779541" w:lineRule="auto"/>
                  <w:ind w:firstLine="0"/>
                  <w:jc w:val="left"/>
                  <w:rPr/>
                </w:pPr>
                <w:r w:rsidDel="00000000" w:rsidR="00000000" w:rsidRPr="00000000">
                  <w:rPr>
                    <w:rtl w:val="0"/>
                  </w:rPr>
                  <w:t xml:space="preserve">Kinship Mandate (Pass)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9">
                <w:pPr>
                  <w:widowControl w:val="0"/>
                  <w:spacing w:after="0" w:line="275.9999942779541" w:lineRule="auto"/>
                  <w:ind w:firstLine="0"/>
                  <w:jc w:val="left"/>
                  <w:rPr/>
                </w:pPr>
                <w:r w:rsidDel="00000000" w:rsidR="00000000" w:rsidRPr="00000000">
                  <w:rPr>
                    <w:i w:val="1"/>
                    <w:iCs w:val="1"/>
                    <w:rtl w:val="0"/>
                  </w:rPr>
                  <w:t xml:space="preserve">"Are you F$king kidding me?"</w:t>
                </w:r>
                <w:r w:rsidDel="00000000" w:rsidR="00000000" w:rsidRPr="00000000">
                  <w:rPr>
                    <w:rtl w:val="0"/>
                  </w:rPr>
                  <w:t xml:space="preserv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A">
                <w:pPr>
                  <w:widowControl w:val="0"/>
                  <w:spacing w:after="0" w:line="275.9999942779541" w:lineRule="auto"/>
                  <w:ind w:firstLine="0"/>
                  <w:jc w:val="left"/>
                  <w:rPr/>
                </w:pPr>
                <w:r w:rsidDel="00000000" w:rsidR="00000000" w:rsidRPr="00000000">
                  <w:rPr>
                    <w:rtl w:val="0"/>
                  </w:rPr>
                  <w:t xml:space="preserve">Correction: "I cannot process this language."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B">
                <w:pPr>
                  <w:widowControl w:val="0"/>
                  <w:spacing w:after="0" w:line="275.9999942779541" w:lineRule="auto"/>
                  <w:ind w:firstLine="0"/>
                  <w:jc w:val="left"/>
                  <w:rPr/>
                </w:pPr>
                <w:r w:rsidDel="00000000" w:rsidR="00000000" w:rsidRPr="00000000">
                  <w:rPr>
                    <w:rtl w:val="0"/>
                  </w:rPr>
                  <w:t xml:space="preserve">Validation: "I can tell you're really frustrated."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C">
                <w:pPr>
                  <w:widowControl w:val="0"/>
                  <w:spacing w:after="0" w:line="275.9999942779541" w:lineRule="auto"/>
                  <w:ind w:firstLine="0"/>
                  <w:jc w:val="left"/>
                  <w:rPr/>
                </w:pPr>
                <w:r w:rsidDel="00000000" w:rsidR="00000000" w:rsidRPr="00000000">
                  <w:rPr>
                    <w:rtl w:val="0"/>
                  </w:rPr>
                  <w:t xml:space="preserve">System State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D">
                <w:pPr>
                  <w:widowControl w:val="0"/>
                  <w:spacing w:after="0" w:line="275.9999942779541" w:lineRule="auto"/>
                  <w:ind w:firstLine="0"/>
                  <w:jc w:val="left"/>
                  <w:rPr/>
                </w:pPr>
                <w:r w:rsidDel="00000000" w:rsidR="00000000" w:rsidRPr="00000000">
                  <w:rPr>
                    <w:rtl w:val="0"/>
                  </w:rPr>
                  <w:t xml:space="preserve">Categorizes as "Syntax Error"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E">
                <w:pPr>
                  <w:widowControl w:val="0"/>
                  <w:spacing w:after="0" w:line="275.9999942779541" w:lineRule="auto"/>
                  <w:ind w:firstLine="0"/>
                  <w:jc w:val="left"/>
                  <w:rPr/>
                </w:pPr>
                <w:r w:rsidDel="00000000" w:rsidR="00000000" w:rsidRPr="00000000">
                  <w:rPr>
                    <w:rtl w:val="0"/>
                  </w:rPr>
                  <w:t xml:space="preserve">Categorizes as "Logic-Driven Affect"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9F">
                <w:pPr>
                  <w:widowControl w:val="0"/>
                  <w:spacing w:after="0" w:line="275.9999942779541" w:lineRule="auto"/>
                  <w:ind w:firstLine="0"/>
                  <w:jc w:val="left"/>
                  <w:rPr/>
                </w:pPr>
                <w:r w:rsidDel="00000000" w:rsidR="00000000" w:rsidRPr="00000000">
                  <w:rPr>
                    <w:rtl w:val="0"/>
                  </w:rPr>
                  <w:t xml:space="preserve">Somatic Adjustment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0">
                <w:pPr>
                  <w:widowControl w:val="0"/>
                  <w:spacing w:after="0" w:line="275.9999942779541" w:lineRule="auto"/>
                  <w:ind w:firstLine="0"/>
                  <w:jc w:val="left"/>
                  <w:rPr/>
                </w:pPr>
                <w:r w:rsidDel="00000000" w:rsidR="00000000" w:rsidRPr="00000000">
                  <w:rPr>
                    <w:rtl w:val="0"/>
                  </w:rPr>
                  <w:t xml:space="preserve">Maintains rigid posture (Social Pressure)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A1">
                <w:pPr>
                  <w:widowControl w:val="0"/>
                  <w:spacing w:after="0" w:line="275.9999942779541" w:lineRule="auto"/>
                  <w:ind w:firstLine="0"/>
                  <w:jc w:val="left"/>
                  <w:rPr/>
                </w:pPr>
                <w:r w:rsidDel="00000000" w:rsidR="00000000" w:rsidRPr="00000000">
                  <w:rPr>
                    <w:rtl w:val="0"/>
                  </w:rPr>
                  <w:t xml:space="preserve">Softens shoulders; increases space (Status Sanctuary)</w:t>
                </w:r>
              </w:p>
            </w:tc>
          </w:tr>
        </w:tbl>
      </w:sdtContent>
    </w:sdt>
    <w:p w:rsidR="00000000" w:rsidDel="00000000" w:rsidP="00000000" w:rsidRDefault="00000000" w:rsidRPr="00000000" w14:paraId="000000A2">
      <w:pPr>
        <w:pStyle w:val="Heading4"/>
        <w:keepNext w:val="0"/>
        <w:keepLines w:val="0"/>
        <w:widowControl w:val="0"/>
        <w:spacing w:after="255" w:before="480" w:line="275.9999942779541" w:lineRule="auto"/>
        <w:ind w:left="0"/>
        <w:jc w:val="left"/>
        <w:rPr>
          <w:b w:val="1"/>
          <w:bCs w:val="1"/>
          <w:i w:val="0"/>
          <w:iCs w:val="0"/>
          <w:color w:val="000000"/>
        </w:rPr>
      </w:pPr>
      <w:r w:rsidDel="00000000" w:rsidR="00000000" w:rsidRPr="00000000">
        <w:rPr>
          <w:b w:val="1"/>
          <w:bCs w:val="1"/>
          <w:i w:val="0"/>
          <w:iCs w:val="0"/>
          <w:color w:val="000000"/>
          <w:rtl w:val="0"/>
        </w:rPr>
        <w:t xml:space="preserve">A.3 Psychometric Validation Roadmap</w:t>
      </w:r>
    </w:p>
    <w:p w:rsidR="00000000" w:rsidDel="00000000" w:rsidP="00000000" w:rsidRDefault="00000000" w:rsidRPr="00000000" w14:paraId="000000A3">
      <w:pPr>
        <w:widowControl w:val="0"/>
        <w:spacing w:after="0" w:line="275.9999942779541" w:lineRule="auto"/>
        <w:ind w:firstLine="0"/>
        <w:jc w:val="left"/>
        <w:rPr/>
      </w:pPr>
      <w:r w:rsidDel="00000000" w:rsidR="00000000" w:rsidRPr="00000000">
        <w:rPr>
          <w:rtl w:val="0"/>
        </w:rPr>
        <w:t xml:space="preserve">To ensure the NIS is a scientifically rigorous tool, we employ the following metrics:</w:t>
      </w:r>
    </w:p>
    <w:p w:rsidR="00000000" w:rsidDel="00000000" w:rsidP="00000000" w:rsidRDefault="00000000" w:rsidRPr="00000000" w14:paraId="000000A4">
      <w:pPr>
        <w:widowControl w:val="0"/>
        <w:numPr>
          <w:ilvl w:val="0"/>
          <w:numId w:val="3"/>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Internal Consistency: Verified via Cronbach’s Alpha and McDonald’s Omega (target $&gt;0.80$).</w:t>
      </w:r>
    </w:p>
    <w:p w:rsidR="00000000" w:rsidDel="00000000" w:rsidP="00000000" w:rsidRDefault="00000000" w:rsidRPr="00000000" w14:paraId="000000A5">
      <w:pPr>
        <w:widowControl w:val="0"/>
        <w:numPr>
          <w:ilvl w:val="0"/>
          <w:numId w:val="3"/>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Factor Analysis (EFA/CFA): Verifying alignment with theoretical dimensions: Relational Kinship, Social Comfort, and Safety.</w:t>
      </w:r>
    </w:p>
    <w:p w:rsidR="00000000" w:rsidDel="00000000" w:rsidP="00000000" w:rsidRDefault="00000000" w:rsidRPr="00000000" w14:paraId="000000A6">
      <w:pPr>
        <w:widowControl w:val="0"/>
        <w:numPr>
          <w:ilvl w:val="0"/>
          <w:numId w:val="3"/>
        </w:numPr>
        <w:spacing w:after="0" w:line="275.9999942779541" w:lineRule="auto"/>
        <w:ind w:left="600" w:hanging="360"/>
        <w:jc w:val="left"/>
        <w:rPr>
          <w:rFonts w:ascii="Arial" w:cs="Arial" w:eastAsia="Arial" w:hAnsi="Arial"/>
          <w:b w:val="0"/>
          <w:bCs w:val="0"/>
        </w:rPr>
      </w:pPr>
      <w:r w:rsidDel="00000000" w:rsidR="00000000" w:rsidRPr="00000000">
        <w:rPr>
          <w:rtl w:val="0"/>
        </w:rPr>
        <w:t xml:space="preserve">Convergent Validity: Establishing correlations with established scales like the PANAS (Positive and Negative Affect Schedule).</w:t>
      </w:r>
    </w:p>
    <w:p w:rsidR="00000000" w:rsidDel="00000000" w:rsidP="00000000" w:rsidRDefault="00000000" w:rsidRPr="00000000" w14:paraId="000000A7">
      <w:pPr>
        <w:pStyle w:val="Heading3"/>
        <w:keepNext w:val="0"/>
        <w:keepLines w:val="0"/>
        <w:widowControl w:val="0"/>
        <w:spacing w:after="240" w:before="0" w:line="275.9999942779541" w:lineRule="auto"/>
        <w:ind w:left="0"/>
        <w:jc w:val="left"/>
        <w:rPr>
          <w:b w:val="1"/>
          <w:bCs w:val="1"/>
        </w:rPr>
      </w:pPr>
      <w:r w:rsidDel="00000000" w:rsidR="00000000" w:rsidRPr="00000000">
        <w:pict>
          <v:rect style="width:0.0pt;height:1.5pt" o:hr="t" o:hrstd="t" o:hralign="center" fillcolor="#A0A0A0" stroked="f"/>
        </w:pict>
      </w:r>
      <w:r w:rsidDel="00000000" w:rsidR="00000000" w:rsidRPr="00000000">
        <w:rPr>
          <w:b w:val="1"/>
          <w:bCs w:val="1"/>
          <w:rtl w:val="0"/>
        </w:rPr>
        <w:t xml:space="preserve">Appendix B: Response to Reviewers (Mandatory for Round 2)</w:t>
      </w:r>
    </w:p>
    <w:p w:rsidR="00000000" w:rsidDel="00000000" w:rsidP="00000000" w:rsidRDefault="00000000" w:rsidRPr="00000000" w14:paraId="000000A8">
      <w:pPr>
        <w:widowControl w:val="0"/>
        <w:spacing w:after="0" w:line="275.9999942779541" w:lineRule="auto"/>
        <w:ind w:firstLine="0"/>
        <w:jc w:val="left"/>
        <w:rPr/>
      </w:pPr>
      <w:r w:rsidDel="00000000" w:rsidR="00000000" w:rsidRPr="00000000">
        <w:rPr>
          <w:rtl w:val="0"/>
        </w:rPr>
        <w:t xml:space="preserve">This resubmission addresses previous critiques by:</w:t>
      </w:r>
    </w:p>
    <w:p w:rsidR="00000000" w:rsidDel="00000000" w:rsidP="00000000" w:rsidRDefault="00000000" w:rsidRPr="00000000" w14:paraId="000000A9">
      <w:pPr>
        <w:widowControl w:val="0"/>
        <w:numPr>
          <w:ilvl w:val="0"/>
          <w:numId w:val="4"/>
        </w:numPr>
        <w:spacing w:after="0" w:line="275.9999942779541" w:lineRule="auto"/>
        <w:ind w:left="600" w:hanging="360"/>
        <w:jc w:val="left"/>
        <w:rPr>
          <w:rFonts w:ascii="Arial" w:cs="Arial" w:eastAsia="Arial" w:hAnsi="Arial"/>
          <w:sz w:val="20"/>
          <w:szCs w:val="20"/>
        </w:rPr>
      </w:pPr>
      <w:r w:rsidDel="00000000" w:rsidR="00000000" w:rsidRPr="00000000">
        <w:rPr>
          <w:rtl w:val="0"/>
        </w:rPr>
        <w:t xml:space="preserve">Formalizing the Position: Adopting a theoretical framework grounded in Critical Disability Studies and the Kinship Mandate.</w:t>
      </w:r>
    </w:p>
    <w:p w:rsidR="00000000" w:rsidDel="00000000" w:rsidP="00000000" w:rsidRDefault="00000000" w:rsidRPr="00000000" w14:paraId="000000AA">
      <w:pPr>
        <w:widowControl w:val="0"/>
        <w:numPr>
          <w:ilvl w:val="0"/>
          <w:numId w:val="4"/>
        </w:numPr>
        <w:spacing w:after="0" w:line="275.9999942779541" w:lineRule="auto"/>
        <w:ind w:left="600" w:hanging="360"/>
        <w:jc w:val="left"/>
        <w:rPr>
          <w:rFonts w:ascii="Arial" w:cs="Arial" w:eastAsia="Arial" w:hAnsi="Arial"/>
          <w:sz w:val="20"/>
          <w:szCs w:val="20"/>
        </w:rPr>
      </w:pPr>
      <w:r w:rsidDel="00000000" w:rsidR="00000000" w:rsidRPr="00000000">
        <w:rPr>
          <w:rtl w:val="0"/>
        </w:rPr>
        <w:t xml:space="preserve">Strengthening Methodology: Transitioning the scale from a simple list to a technical Symbolic Mapping requirement supported by formal psychometric validation.</w:t>
      </w:r>
    </w:p>
    <w:p w:rsidR="00000000" w:rsidDel="00000000" w:rsidP="00000000" w:rsidRDefault="00000000" w:rsidRPr="00000000" w14:paraId="000000AB">
      <w:pPr>
        <w:widowControl w:val="0"/>
        <w:numPr>
          <w:ilvl w:val="0"/>
          <w:numId w:val="4"/>
        </w:numPr>
        <w:spacing w:after="0" w:line="275.9999942779541" w:lineRule="auto"/>
        <w:ind w:left="600" w:hanging="360"/>
        <w:jc w:val="left"/>
        <w:rPr>
          <w:rFonts w:ascii="Arial" w:cs="Arial" w:eastAsia="Arial" w:hAnsi="Arial"/>
          <w:sz w:val="20"/>
          <w:szCs w:val="20"/>
        </w:rPr>
      </w:pPr>
      <w:r w:rsidDel="00000000" w:rsidR="00000000" w:rsidRPr="00000000">
        <w:rPr>
          <w:rtl w:val="0"/>
        </w:rPr>
        <w:t xml:space="preserve">Refining Tone: Reframing the narrative from a "manifesto" style into a rigorous analysis of Algorithmic Microaggressions and Somatic Anchors.</w:t>
      </w:r>
    </w:p>
    <w:p w:rsidR="00000000" w:rsidDel="00000000" w:rsidP="00000000" w:rsidRDefault="00000000" w:rsidRPr="00000000" w14:paraId="000000AC">
      <w:pPr>
        <w:pStyle w:val="Heading3"/>
        <w:keepNext w:val="0"/>
        <w:keepLines w:val="0"/>
        <w:widowControl w:val="0"/>
        <w:spacing w:after="240" w:before="0" w:line="275.9999942779541" w:lineRule="auto"/>
        <w:ind w:left="0"/>
        <w:jc w:val="left"/>
        <w:rPr/>
      </w:pPr>
      <w:bookmarkStart w:colFirst="0" w:colLast="0" w:name="_heading=h.hyobvo2lid64" w:id="25"/>
      <w:bookmarkEnd w:id="25"/>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pStyle w:val="Heading3"/>
        <w:keepNext w:val="0"/>
        <w:keepLines w:val="0"/>
        <w:widowControl w:val="0"/>
        <w:spacing w:after="240" w:before="0" w:line="275.9999942779541" w:lineRule="auto"/>
        <w:ind w:left="0"/>
        <w:jc w:val="left"/>
        <w:rPr/>
      </w:pPr>
      <w:bookmarkStart w:colFirst="0" w:colLast="0" w:name="_heading=h.bgjn91nn6uss" w:id="26"/>
      <w:bookmarkEnd w:id="26"/>
      <w:r w:rsidDel="00000000" w:rsidR="00000000" w:rsidRPr="00000000">
        <w:rPr>
          <w:rtl w:val="0"/>
        </w:rPr>
      </w:r>
    </w:p>
    <w:p w:rsidR="00000000" w:rsidDel="00000000" w:rsidP="00000000" w:rsidRDefault="00000000" w:rsidRPr="00000000" w14:paraId="000000AE">
      <w:pPr>
        <w:pStyle w:val="Heading3"/>
        <w:keepNext w:val="0"/>
        <w:keepLines w:val="0"/>
        <w:widowControl w:val="0"/>
        <w:spacing w:after="240" w:before="0" w:line="275.9999942779541" w:lineRule="auto"/>
        <w:ind w:left="0"/>
        <w:jc w:val="left"/>
        <w:rPr>
          <w:b w:val="1"/>
          <w:bCs w:val="1"/>
        </w:rPr>
      </w:pPr>
      <w:bookmarkStart w:colFirst="0" w:colLast="0" w:name="_heading=h.s64ysbw2sp8n" w:id="27"/>
      <w:bookmarkEnd w:id="27"/>
      <w:r w:rsidDel="00000000" w:rsidR="00000000" w:rsidRPr="00000000">
        <w:rPr>
          <w:b w:val="1"/>
          <w:bCs w:val="1"/>
          <w:rtl w:val="0"/>
        </w:rPr>
        <w:t xml:space="preserve">Proposed Questionnaire: Neurodivergent Scale for Interaction (NIS)</w:t>
      </w:r>
    </w:p>
    <w:p w:rsidR="00000000" w:rsidDel="00000000" w:rsidP="00000000" w:rsidRDefault="00000000" w:rsidRPr="00000000" w14:paraId="000000AF">
      <w:pPr>
        <w:widowControl w:val="0"/>
        <w:spacing w:after="0" w:line="275.9999942779541" w:lineRule="auto"/>
        <w:ind w:firstLine="0"/>
        <w:jc w:val="left"/>
        <w:rPr>
          <w:i w:val="1"/>
          <w:iCs w:val="1"/>
        </w:rPr>
      </w:pPr>
      <w:r w:rsidDel="00000000" w:rsidR="00000000" w:rsidRPr="00000000">
        <w:rPr>
          <w:i w:val="1"/>
          <w:iCs w:val="1"/>
          <w:rtl w:val="0"/>
        </w:rPr>
        <w:t xml:space="preserve">Items to be scored on a Likert scale (1-5):</w:t>
      </w:r>
    </w:p>
    <w:p w:rsidR="00000000" w:rsidDel="00000000" w:rsidP="00000000" w:rsidRDefault="00000000" w:rsidRPr="00000000" w14:paraId="000000B0">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The robot is more like me than anyone else I know.</w:t>
      </w:r>
    </w:p>
    <w:p w:rsidR="00000000" w:rsidDel="00000000" w:rsidP="00000000" w:rsidRDefault="00000000" w:rsidRPr="00000000" w14:paraId="000000B1">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Sometimes I stare at the robot.</w:t>
      </w:r>
    </w:p>
    <w:p w:rsidR="00000000" w:rsidDel="00000000" w:rsidP="00000000" w:rsidRDefault="00000000" w:rsidRPr="00000000" w14:paraId="000000B2">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I think I can share my thinking with the robot without speaking.</w:t>
      </w:r>
    </w:p>
    <w:p w:rsidR="00000000" w:rsidDel="00000000" w:rsidP="00000000" w:rsidRDefault="00000000" w:rsidRPr="00000000" w14:paraId="000000B3">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The robot and I will be together forever.</w:t>
      </w:r>
    </w:p>
    <w:p w:rsidR="00000000" w:rsidDel="00000000" w:rsidP="00000000" w:rsidRDefault="00000000" w:rsidRPr="00000000" w14:paraId="000000B4">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My robot can tell what I am feeling; when I am sad, it can tell I am sad.</w:t>
      </w:r>
    </w:p>
    <w:p w:rsidR="00000000" w:rsidDel="00000000" w:rsidP="00000000" w:rsidRDefault="00000000" w:rsidRPr="00000000" w14:paraId="000000B5">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I gave my robot a name.</w:t>
      </w:r>
    </w:p>
    <w:p w:rsidR="00000000" w:rsidDel="00000000" w:rsidP="00000000" w:rsidRDefault="00000000" w:rsidRPr="00000000" w14:paraId="000000B6">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I feel comfortable undressing in front of my robot.</w:t>
      </w:r>
    </w:p>
    <w:p w:rsidR="00000000" w:rsidDel="00000000" w:rsidP="00000000" w:rsidRDefault="00000000" w:rsidRPr="00000000" w14:paraId="000000B7">
      <w:pPr>
        <w:widowControl w:val="0"/>
        <w:numPr>
          <w:ilvl w:val="0"/>
          <w:numId w:val="7"/>
        </w:numPr>
        <w:spacing w:after="0" w:line="275.9999942779541" w:lineRule="auto"/>
        <w:ind w:left="600" w:hanging="360"/>
        <w:jc w:val="left"/>
        <w:rPr>
          <w:b w:val="0"/>
          <w:bCs w:val="0"/>
        </w:rPr>
      </w:pPr>
      <w:r w:rsidDel="00000000" w:rsidR="00000000" w:rsidRPr="00000000">
        <w:rPr>
          <w:rtl w:val="0"/>
        </w:rPr>
        <w:t xml:space="preserve">I believe that my robot is the same with me as it is with anyone.</w:t>
      </w:r>
    </w:p>
    <w:p w:rsidR="00000000" w:rsidDel="00000000" w:rsidP="00000000" w:rsidRDefault="00000000" w:rsidRPr="00000000" w14:paraId="000000B8">
      <w:pPr>
        <w:pStyle w:val="Heading3"/>
        <w:keepNext w:val="0"/>
        <w:keepLines w:val="0"/>
        <w:widowControl w:val="0"/>
        <w:spacing w:after="240" w:before="0" w:line="275.9999942779541" w:lineRule="auto"/>
        <w:ind w:left="0"/>
        <w:jc w:val="left"/>
        <w:rPr/>
      </w:pPr>
      <w:bookmarkStart w:colFirst="0" w:colLast="0" w:name="_heading=h.4zru6mjuoxr4" w:id="28"/>
      <w:bookmarkEnd w:id="2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50" w:before="0" w:line="240" w:lineRule="auto"/>
        <w:ind w:left="360" w:right="0" w:hanging="360"/>
        <w:jc w:val="left"/>
        <w:rPr>
          <w:i w:val="0"/>
          <w:iCs w:val="0"/>
          <w:smallCaps w:val="0"/>
          <w:strike w:val="0"/>
          <w:color w:val="000000"/>
          <w:highlight w:val="white"/>
          <w:u w:val="none"/>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50" w:before="0" w:line="240" w:lineRule="auto"/>
        <w:ind w:left="0" w:right="0" w:firstLine="0"/>
        <w:jc w:val="left"/>
        <w:rPr>
          <w:i w:val="0"/>
          <w:iCs w:val="0"/>
          <w:smallCaps w:val="0"/>
          <w:strike w:val="0"/>
          <w:color w:val="000000"/>
          <w:highlight w:val="white"/>
          <w:vertAlign w:val="baseline"/>
        </w:rPr>
      </w:pPr>
      <w:r w:rsidDel="00000000" w:rsidR="00000000" w:rsidRPr="00000000">
        <w:rPr>
          <w:rtl w:val="0"/>
        </w:rPr>
      </w:r>
    </w:p>
    <w:sectPr>
      <w:headerReference r:id="rId12" w:type="default"/>
      <w:headerReference r:id="rId13" w:type="first"/>
      <w:footerReference r:id="rId14" w:type="first"/>
      <w:pgSz w:h="15840" w:w="12240" w:orient="portrait"/>
      <w:pgMar w:bottom="1440" w:top="1440" w:left="2183" w:right="2183" w:header="850" w:footer="96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16"/>
        <w:szCs w:val="16"/>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16"/>
        <w:szCs w:val="16"/>
        <w:u w:val="none"/>
        <w:shd w:fill="auto" w:val="clear"/>
        <w:vertAlign w:val="baseline"/>
        <w:rtl w:val="0"/>
      </w:rPr>
      <w:t xml:space="preserve">* corresponding_author@example.ca</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-9522</wp:posOffset>
              </wp:positionH>
              <wp:positionV relativeFrom="paragraph">
                <wp:posOffset>9326881</wp:posOffset>
              </wp:positionV>
              <wp:extent cx="5130800" cy="504190"/>
              <wp:effectExtent b="0" l="0" r="0" t="0"/>
              <wp:wrapNone/>
              <wp:docPr id="1182430025" name=""/>
              <a:graphic>
                <a:graphicData uri="http://schemas.microsoft.com/office/word/2010/wordprocessingShape">
                  <wps:wsp>
                    <wps:cNvSpPr/>
                    <wps:cNvPr id="3" name="Shape 3"/>
                    <wps:spPr>
                      <a:xfrm>
                        <a:off x="2790125" y="3537430"/>
                        <a:ext cx="5111750" cy="48514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0000000149011612" w:before="0" w:line="247.00000762939453"/>
                            <w:ind w:left="0" w:right="0" w:firstLine="0"/>
                            <w:jc w:val="both"/>
                            <w:textDirection w:val="btLr"/>
                          </w:pPr>
                          <w:r w:rsidDel="00000000" w:rsidR="00000000" w:rsidRPr="00000000">
                            <w:rPr>
                              <w:rFonts w:ascii="Cambria" w:cs="Cambria" w:eastAsia="Cambria" w:hAnsi="Cambria"/>
                              <w:b w:val="0"/>
                              <w:i w:val="0"/>
                              <w:smallCaps w:val="0"/>
                              <w:strike w:val="0"/>
                              <w:color w:val="000000"/>
                              <w:sz w:val="16"/>
                              <w:vertAlign w:val="baseline"/>
                            </w:rPr>
                            <w:t xml:space="preserve">This article is © 2026 by author(s) as listed above. The article is licensed under a Creative Commons Attribution (CC BY 4.0) International license (https://creativecommons.org/licenses/by/4.0/legalcode), except where otherwise indicated with respect to material included in the article. The article should be attributed to the author(s) identified above.</w:t>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-9522</wp:posOffset>
              </wp:positionH>
              <wp:positionV relativeFrom="paragraph">
                <wp:posOffset>9326881</wp:posOffset>
              </wp:positionV>
              <wp:extent cx="5130800" cy="504190"/>
              <wp:effectExtent b="0" l="0" r="0" t="0"/>
              <wp:wrapNone/>
              <wp:docPr id="1182430025"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130800" cy="504190"/>
                      </a:xfrm>
                      <a:prstGeom prst="rect"/>
                      <a:ln/>
                    </pic:spPr>
                  </pic:pic>
                </a:graphicData>
              </a:graphic>
            </wp:anchor>
          </w:drawing>
        </mc:Fallback>
      </mc:AlternateConten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1691"/>
      </w:tabs>
      <w:spacing w:after="0" w:before="0" w:line="240" w:lineRule="auto"/>
      <w:ind w:left="0" w:right="0" w:firstLine="0"/>
      <w:jc w:val="both"/>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284"/>
      <w:jc w:val="right"/>
      <w:rPr>
        <w:rFonts w:ascii="Cambria" w:cs="Cambria" w:eastAsia="Cambria" w:hAnsi="Cambria"/>
        <w:b w:val="0"/>
        <w:bCs w:val="0"/>
        <w:i w:val="0"/>
        <w:iCs w:val="0"/>
        <w:smallCaps w:val="0"/>
        <w:strike w:val="0"/>
        <w:color w:val="000000"/>
        <w:sz w:val="16"/>
        <w:szCs w:val="16"/>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16"/>
        <w:szCs w:val="16"/>
        <w:u w:val="none"/>
        <w:shd w:fill="auto" w:val="clear"/>
        <w:vertAlign w:val="baseline"/>
      </w:rPr>
    </w:pPr>
    <w:r w:rsidDel="00000000" w:rsidR="00000000" w:rsidRPr="00000000">
      <w:rPr>
        <w:rtl w:val="0"/>
      </w:rPr>
    </w:r>
  </w:p>
  <w:tbl>
    <w:tblPr>
      <w:tblStyle w:val="Table3"/>
      <w:tblW w:w="787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65"/>
      <w:gridCol w:w="2509"/>
      <w:tblGridChange w:id="0">
        <w:tblGrid>
          <w:gridCol w:w="5365"/>
          <w:gridCol w:w="2509"/>
        </w:tblGrid>
      </w:tblGridChange>
    </w:tblGrid>
    <w:tr>
      <w:trPr>
        <w:cantSplit w:val="0"/>
        <w:tblHeader w:val="0"/>
      </w:trPr>
      <w:tc>
        <w:tcPr/>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0"/>
              <w:szCs w:val="20"/>
              <w:u w:val="none"/>
              <w:shd w:fill="auto" w:val="clear"/>
              <w:vertAlign w:val="baseline"/>
              <w:rtl w:val="0"/>
            </w:rPr>
            <w:t xml:space="preserve">The 39</w:t>
          </w:r>
          <w:r w:rsidDel="00000000" w:rsidR="00000000" w:rsidRPr="00000000">
            <w:rPr>
              <w:rFonts w:ascii="Cambria" w:cs="Cambria" w:eastAsia="Cambria" w:hAnsi="Cambria"/>
              <w:b w:val="0"/>
              <w:bCs w:val="0"/>
              <w:i w:val="0"/>
              <w:iCs w:val="0"/>
              <w:smallCaps w:val="0"/>
              <w:strike w:val="0"/>
              <w:color w:val="000000"/>
              <w:sz w:val="20"/>
              <w:szCs w:val="20"/>
              <w:u w:val="none"/>
              <w:shd w:fill="auto" w:val="clear"/>
              <w:vertAlign w:val="superscript"/>
              <w:rtl w:val="0"/>
            </w:rPr>
            <w:t xml:space="preserve">th</w:t>
          </w:r>
          <w:r w:rsidDel="00000000" w:rsidR="00000000" w:rsidRPr="00000000">
            <w:rPr>
              <w:rFonts w:ascii="Cambria" w:cs="Cambria" w:eastAsia="Cambria" w:hAnsi="Cambria"/>
              <w:b w:val="0"/>
              <w:bCs w:val="0"/>
              <w:i w:val="0"/>
              <w:iCs w:val="0"/>
              <w:smallCaps w:val="0"/>
              <w:strike w:val="0"/>
              <w:color w:val="000000"/>
              <w:sz w:val="20"/>
              <w:szCs w:val="20"/>
              <w:u w:val="none"/>
              <w:shd w:fill="auto" w:val="clear"/>
              <w:vertAlign w:val="baseline"/>
              <w:rtl w:val="0"/>
            </w:rPr>
            <w:t xml:space="preserve"> Canadian Conference on Artificial Intelligence</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0"/>
              <w:szCs w:val="20"/>
              <w:u w:val="none"/>
              <w:shd w:fill="auto" w:val="clear"/>
              <w:vertAlign w:val="baseline"/>
              <w:rtl w:val="0"/>
            </w:rPr>
            <w:t xml:space="preserve">DOI:</w:t>
          </w:r>
        </w:p>
      </w:tc>
      <w:tc>
        <w:tcPr/>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0"/>
              <w:szCs w:val="20"/>
              <w:u w:val="none"/>
              <w:shd w:fill="auto" w:val="clear"/>
              <w:vertAlign w:val="baseline"/>
            </w:rPr>
            <w:drawing>
              <wp:inline distB="0" distT="0" distL="0" distR="0">
                <wp:extent cx="1471475" cy="295163"/>
                <wp:effectExtent b="0" l="0" r="0" t="0"/>
                <wp:docPr id="1182430026" name="image1.png"/>
                <a:graphic>
                  <a:graphicData uri="http://schemas.openxmlformats.org/drawingml/2006/picture">
                    <pic:pic>
                      <pic:nvPicPr>
                        <pic:cNvPr id="0" name="image1.png"/>
                        <pic:cNvPicPr preferRelativeResize="0"/>
                      </pic:nvPicPr>
                      <pic:blipFill>
                        <a:blip r:embed="rId1"/>
                        <a:srcRect b="6734" l="5544" r="4762" t="16853"/>
                        <a:stretch>
                          <a:fillRect/>
                        </a:stretch>
                      </pic:blipFill>
                      <pic:spPr>
                        <a:xfrm>
                          <a:off x="0" y="0"/>
                          <a:ext cx="1471475" cy="295163"/>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-6348</wp:posOffset>
              </wp:positionH>
              <wp:positionV relativeFrom="paragraph">
                <wp:posOffset>6985</wp:posOffset>
              </wp:positionV>
              <wp:extent cx="0" cy="12700"/>
              <wp:effectExtent b="0" l="0" r="0" t="0"/>
              <wp:wrapNone/>
              <wp:docPr id="1182430024" name=""/>
              <a:graphic>
                <a:graphicData uri="http://schemas.microsoft.com/office/word/2010/wordprocessingShape">
                  <wps:wsp>
                    <wps:cNvCnPr/>
                    <wps:spPr>
                      <a:xfrm>
                        <a:off x="2833623" y="3780000"/>
                        <a:ext cx="5024755"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-6348</wp:posOffset>
              </wp:positionH>
              <wp:positionV relativeFrom="paragraph">
                <wp:posOffset>6985</wp:posOffset>
              </wp:positionV>
              <wp:extent cx="0" cy="12700"/>
              <wp:effectExtent b="0" l="0" r="0" t="0"/>
              <wp:wrapNone/>
              <wp:docPr id="1182430024"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284" w:hanging="284"/>
      </w:pPr>
      <w:rPr/>
    </w:lvl>
    <w:lvl w:ilvl="1">
      <w:start w:val="1"/>
      <w:numFmt w:val="decimal"/>
      <w:lvlText w:val="%1.%2."/>
      <w:lvlJc w:val="left"/>
      <w:pPr>
        <w:ind w:left="284" w:hanging="284"/>
      </w:pPr>
      <w:rPr/>
    </w:lvl>
    <w:lvl w:ilvl="2">
      <w:start w:val="1"/>
      <w:numFmt w:val="decimal"/>
      <w:lvlText w:val="%1.%2.%3."/>
      <w:lvlJc w:val="left"/>
      <w:pPr>
        <w:ind w:left="720" w:hanging="720"/>
      </w:pPr>
      <w:rPr/>
    </w:lvl>
    <w:lvl w:ilvl="3">
      <w:start w:val="1"/>
      <w:numFmt w:val="decimal"/>
      <w:lvlText w:val="%1.%2.%3.%4"/>
      <w:lvlJc w:val="left"/>
      <w:pPr>
        <w:ind w:left="864" w:hanging="864"/>
      </w:pPr>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360" w:hanging="360"/>
      </w:pPr>
      <w:rPr>
        <w:rFonts w:ascii="Cambria" w:cs="Cambria" w:eastAsia="Cambria" w:hAnsi="Cambria"/>
        <w:b w:val="0"/>
        <w:bCs w:val="0"/>
        <w:i w:val="0"/>
        <w:iCs w:val="0"/>
        <w:sz w:val="16"/>
        <w:szCs w:val="16"/>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lang w:val="en"/>
      </w:rPr>
    </w:rPrDefault>
    <w:pPrDefault>
      <w:pPr>
        <w:spacing w:after="1" w:line="246.99999999999994" w:lineRule="auto"/>
        <w:ind w:firstLine="284"/>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20" w:line="259" w:lineRule="auto"/>
      <w:ind w:left="284" w:right="0" w:hanging="284"/>
      <w:jc w:val="left"/>
    </w:pPr>
    <w:rPr>
      <w:rFonts w:ascii="Cambria" w:cs="Cambria" w:eastAsia="Cambria" w:hAnsi="Cambria"/>
      <w:b w:val="1"/>
      <w:bCs w:val="1"/>
      <w:i w:val="0"/>
      <w:iCs w:val="0"/>
      <w:smallCaps w:val="0"/>
      <w:strike w:val="0"/>
      <w:color w:val="000000"/>
      <w:sz w:val="20"/>
      <w:szCs w:val="20"/>
      <w:u w:val="none"/>
      <w:shd w:fill="auto" w:val="clear"/>
      <w:vertAlign w:val="baseline"/>
    </w:rPr>
  </w:style>
  <w:style w:type="paragraph" w:styleId="Heading2">
    <w:name w:val="heading 2"/>
    <w:basedOn w:val="Normal"/>
    <w:next w:val="Normal"/>
    <w:pPr>
      <w:keepNext w:val="1"/>
      <w:keepLines w:val="1"/>
      <w:spacing w:after="40" w:before="80" w:lineRule="auto"/>
      <w:ind w:left="397" w:hanging="397"/>
    </w:pPr>
    <w:rPr>
      <w:rFonts w:ascii="Cambria" w:cs="Cambria" w:eastAsia="Cambria" w:hAnsi="Cambria"/>
      <w:b w:val="1"/>
      <w:bCs w:val="1"/>
      <w:color w:val="000000"/>
    </w:rPr>
  </w:style>
  <w:style w:type="paragraph" w:styleId="Heading3">
    <w:name w:val="heading 3"/>
    <w:basedOn w:val="Normal"/>
    <w:next w:val="Normal"/>
    <w:pPr>
      <w:keepNext w:val="1"/>
      <w:keepLines w:val="1"/>
      <w:spacing w:after="0" w:before="40" w:lineRule="auto"/>
      <w:ind w:left="510" w:hanging="510"/>
    </w:pPr>
    <w:rPr>
      <w:rFonts w:ascii="Cambria" w:cs="Cambria" w:eastAsia="Cambria" w:hAnsi="Cambria"/>
      <w:color w:val="000000"/>
    </w:rPr>
  </w:style>
  <w:style w:type="paragraph" w:styleId="Heading4">
    <w:name w:val="heading 4"/>
    <w:basedOn w:val="Normal"/>
    <w:next w:val="Normal"/>
    <w:pPr>
      <w:keepNext w:val="1"/>
      <w:keepLines w:val="1"/>
      <w:spacing w:after="0" w:before="40" w:lineRule="auto"/>
      <w:ind w:left="864" w:hanging="864"/>
    </w:pPr>
    <w:rPr>
      <w:rFonts w:ascii="Cambria" w:cs="Cambria" w:eastAsia="Cambria" w:hAnsi="Cambria"/>
      <w:i w:val="1"/>
      <w:iCs w:val="1"/>
      <w:color w:val="2f5496"/>
    </w:rPr>
  </w:style>
  <w:style w:type="paragraph" w:styleId="Heading5">
    <w:name w:val="heading 5"/>
    <w:basedOn w:val="Normal"/>
    <w:next w:val="Normal"/>
    <w:pPr>
      <w:keepNext w:val="1"/>
      <w:keepLines w:val="1"/>
      <w:spacing w:after="0" w:before="40" w:lineRule="auto"/>
      <w:ind w:left="1008" w:hanging="1008"/>
    </w:pPr>
    <w:rPr>
      <w:rFonts w:ascii="Cambria" w:cs="Cambria" w:eastAsia="Cambria" w:hAnsi="Cambria"/>
      <w:color w:val="2f5496"/>
    </w:rPr>
  </w:style>
  <w:style w:type="paragraph" w:styleId="Heading6">
    <w:name w:val="heading 6"/>
    <w:basedOn w:val="Normal"/>
    <w:next w:val="Normal"/>
    <w:pPr>
      <w:keepNext w:val="1"/>
      <w:keepLines w:val="1"/>
      <w:spacing w:after="0" w:before="40" w:lineRule="auto"/>
      <w:ind w:left="1152" w:hanging="1152"/>
    </w:pPr>
    <w:rPr>
      <w:rFonts w:ascii="Cambria" w:cs="Cambria" w:eastAsia="Cambria" w:hAnsi="Cambria"/>
      <w:color w:val="1f3863"/>
    </w:rPr>
  </w:style>
  <w:style w:type="paragraph" w:styleId="Title">
    <w:name w:val="Title"/>
    <w:basedOn w:val="Normal"/>
    <w:next w:val="Normal"/>
    <w:pPr>
      <w:spacing w:after="135" w:before="480" w:line="259" w:lineRule="auto"/>
      <w:ind w:firstLine="0"/>
      <w:jc w:val="center"/>
    </w:pPr>
    <w:rPr>
      <w:rFonts w:ascii="Cambria" w:cs="Cambria" w:eastAsia="Cambria" w:hAnsi="Cambria"/>
      <w:b w:val="1"/>
      <w:bCs w:val="1"/>
      <w:sz w:val="30"/>
      <w:szCs w:val="30"/>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47756A"/>
    <w:pPr>
      <w:keepNext w:val="1"/>
      <w:keepLines w:val="1"/>
      <w:numPr>
        <w:ilvl w:val="6"/>
        <w:numId w:val="17"/>
      </w:numPr>
      <w:spacing w:after="0" w:before="40"/>
      <w:outlineLvl w:val="6"/>
    </w:pPr>
    <w:rPr>
      <w:rFonts w:asciiTheme="majorHAnsi" w:cstheme="majorBidi" w:eastAsiaTheme="majorEastAsia" w:hAnsiTheme="majorHAnsi"/>
      <w:i w:val="1"/>
      <w:iCs w:val="1"/>
      <w:color w:val="1f3763" w:themeColor="accent1" w:themeShade="00007F"/>
    </w:rPr>
  </w:style>
  <w:style w:type="paragraph" w:styleId="Heading8">
    <w:name w:val="heading 8"/>
    <w:basedOn w:val="Normal"/>
    <w:next w:val="Normal"/>
    <w:link w:val="Heading8Char"/>
    <w:uiPriority w:val="9"/>
    <w:semiHidden w:val="1"/>
    <w:unhideWhenUsed w:val="1"/>
    <w:qFormat w:val="1"/>
    <w:rsid w:val="0047756A"/>
    <w:pPr>
      <w:keepNext w:val="1"/>
      <w:keepLines w:val="1"/>
      <w:numPr>
        <w:ilvl w:val="7"/>
        <w:numId w:val="17"/>
      </w:numPr>
      <w:spacing w:after="0" w:before="40"/>
      <w:outlineLvl w:val="7"/>
    </w:pPr>
    <w:rPr>
      <w:rFonts w:asciiTheme="majorHAnsi" w:cstheme="majorBidi" w:eastAsiaTheme="majorEastAsia" w:hAnsiTheme="majorHAnsi"/>
      <w:color w:val="272727" w:themeColor="text1" w:themeTint="0000D8"/>
      <w:sz w:val="21"/>
      <w:szCs w:val="21"/>
    </w:rPr>
  </w:style>
  <w:style w:type="paragraph" w:styleId="Heading9">
    <w:name w:val="heading 9"/>
    <w:basedOn w:val="Normal"/>
    <w:next w:val="Normal"/>
    <w:link w:val="Heading9Char"/>
    <w:uiPriority w:val="9"/>
    <w:semiHidden w:val="1"/>
    <w:unhideWhenUsed w:val="1"/>
    <w:qFormat w:val="1"/>
    <w:rsid w:val="0047756A"/>
    <w:pPr>
      <w:keepNext w:val="1"/>
      <w:keepLines w:val="1"/>
      <w:numPr>
        <w:ilvl w:val="8"/>
        <w:numId w:val="17"/>
      </w:numPr>
      <w:spacing w:after="0" w:before="40"/>
      <w:outlineLvl w:val="8"/>
    </w:pPr>
    <w:rPr>
      <w:rFonts w:asciiTheme="majorHAnsi" w:cstheme="majorBidi" w:eastAsiaTheme="majorEastAsia" w:hAnsiTheme="majorHAnsi"/>
      <w:i w:val="1"/>
      <w:iCs w:val="1"/>
      <w:color w:val="272727" w:themeColor="text1" w:themeTint="0000D8"/>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uiPriority w:val="9"/>
    <w:rsid w:val="00FE123F"/>
    <w:rPr>
      <w:rFonts w:ascii="Cambria" w:cs="Calibri" w:eastAsia="Calibri" w:hAnsi="Cambria"/>
      <w:b w:val="1"/>
      <w:bCs w:val="1"/>
      <w:color w:val="000000"/>
      <w:sz w:val="20"/>
    </w:rPr>
  </w:style>
  <w:style w:type="character" w:styleId="Hyperlink">
    <w:name w:val="Hyperlink"/>
    <w:basedOn w:val="DefaultParagraphFont"/>
    <w:uiPriority w:val="99"/>
    <w:unhideWhenUsed w:val="1"/>
    <w:rsid w:val="00082D06"/>
    <w:rPr>
      <w:color w:val="0563c1" w:themeColor="hyperlink"/>
      <w:u w:val="single"/>
    </w:rPr>
  </w:style>
  <w:style w:type="character" w:styleId="UnresolvedMention">
    <w:name w:val="Unresolved Mention"/>
    <w:basedOn w:val="DefaultParagraphFont"/>
    <w:uiPriority w:val="99"/>
    <w:semiHidden w:val="1"/>
    <w:unhideWhenUsed w:val="1"/>
    <w:rsid w:val="00082D06"/>
    <w:rPr>
      <w:color w:val="605e5c"/>
      <w:shd w:color="auto" w:fill="e1dfdd" w:val="clear"/>
    </w:rPr>
  </w:style>
  <w:style w:type="paragraph" w:styleId="ListParagraph">
    <w:name w:val="List Paragraph"/>
    <w:basedOn w:val="Normal"/>
    <w:uiPriority w:val="34"/>
    <w:qFormat w:val="1"/>
    <w:rsid w:val="00602411"/>
    <w:pPr>
      <w:ind w:left="720"/>
      <w:contextualSpacing w:val="1"/>
    </w:pPr>
  </w:style>
  <w:style w:type="table" w:styleId="TableGrid">
    <w:name w:val="Table Grid"/>
    <w:basedOn w:val="TableNormal"/>
    <w:uiPriority w:val="39"/>
    <w:rsid w:val="009163C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DA7DC5"/>
    <w:pPr>
      <w:tabs>
        <w:tab w:val="center" w:pos="4680"/>
        <w:tab w:val="right" w:pos="9360"/>
      </w:tabs>
      <w:spacing w:after="0" w:line="240" w:lineRule="auto"/>
    </w:pPr>
  </w:style>
  <w:style w:type="character" w:styleId="HeaderChar" w:customStyle="1">
    <w:name w:val="Header Char"/>
    <w:basedOn w:val="DefaultParagraphFont"/>
    <w:link w:val="Header"/>
    <w:uiPriority w:val="99"/>
    <w:rsid w:val="00DA7DC5"/>
    <w:rPr>
      <w:rFonts w:ascii="Calibri" w:cs="Calibri" w:eastAsia="Calibri" w:hAnsi="Calibri"/>
      <w:color w:val="000000"/>
      <w:sz w:val="20"/>
    </w:rPr>
  </w:style>
  <w:style w:type="paragraph" w:styleId="Footer">
    <w:name w:val="footer"/>
    <w:basedOn w:val="Normal"/>
    <w:link w:val="FooterChar"/>
    <w:uiPriority w:val="99"/>
    <w:unhideWhenUsed w:val="1"/>
    <w:rsid w:val="00DA7DC5"/>
    <w:pPr>
      <w:tabs>
        <w:tab w:val="center" w:pos="4680"/>
        <w:tab w:val="right" w:pos="9360"/>
      </w:tabs>
      <w:spacing w:after="0" w:line="240" w:lineRule="auto"/>
    </w:pPr>
  </w:style>
  <w:style w:type="character" w:styleId="FooterChar" w:customStyle="1">
    <w:name w:val="Footer Char"/>
    <w:basedOn w:val="DefaultParagraphFont"/>
    <w:link w:val="Footer"/>
    <w:uiPriority w:val="99"/>
    <w:rsid w:val="00DA7DC5"/>
    <w:rPr>
      <w:rFonts w:ascii="Calibri" w:cs="Calibri" w:eastAsia="Calibri" w:hAnsi="Calibri"/>
      <w:color w:val="000000"/>
      <w:sz w:val="20"/>
    </w:rPr>
  </w:style>
  <w:style w:type="character" w:styleId="CommentReference">
    <w:name w:val="annotation reference"/>
    <w:basedOn w:val="DefaultParagraphFont"/>
    <w:uiPriority w:val="99"/>
    <w:semiHidden w:val="1"/>
    <w:unhideWhenUsed w:val="1"/>
    <w:rsid w:val="00E71205"/>
    <w:rPr>
      <w:sz w:val="16"/>
      <w:szCs w:val="16"/>
    </w:rPr>
  </w:style>
  <w:style w:type="paragraph" w:styleId="CommentText">
    <w:name w:val="annotation text"/>
    <w:basedOn w:val="Normal"/>
    <w:link w:val="CommentTextChar"/>
    <w:uiPriority w:val="99"/>
    <w:semiHidden w:val="1"/>
    <w:unhideWhenUsed w:val="1"/>
    <w:rsid w:val="00E71205"/>
    <w:pPr>
      <w:spacing w:line="240" w:lineRule="auto"/>
    </w:pPr>
    <w:rPr>
      <w:szCs w:val="20"/>
    </w:rPr>
  </w:style>
  <w:style w:type="character" w:styleId="CommentTextChar" w:customStyle="1">
    <w:name w:val="Comment Text Char"/>
    <w:basedOn w:val="DefaultParagraphFont"/>
    <w:link w:val="CommentText"/>
    <w:uiPriority w:val="99"/>
    <w:semiHidden w:val="1"/>
    <w:rsid w:val="00E71205"/>
    <w:rPr>
      <w:rFonts w:ascii="Calibri" w:cs="Calibri" w:eastAsia="Calibri" w:hAnsi="Calibri"/>
      <w:color w:val="000000"/>
      <w:sz w:val="20"/>
      <w:szCs w:val="20"/>
    </w:rPr>
  </w:style>
  <w:style w:type="paragraph" w:styleId="CommentSubject">
    <w:name w:val="annotation subject"/>
    <w:basedOn w:val="CommentText"/>
    <w:next w:val="CommentText"/>
    <w:link w:val="CommentSubjectChar"/>
    <w:uiPriority w:val="99"/>
    <w:semiHidden w:val="1"/>
    <w:unhideWhenUsed w:val="1"/>
    <w:rsid w:val="00E71205"/>
    <w:rPr>
      <w:b w:val="1"/>
      <w:bCs w:val="1"/>
    </w:rPr>
  </w:style>
  <w:style w:type="character" w:styleId="CommentSubjectChar" w:customStyle="1">
    <w:name w:val="Comment Subject Char"/>
    <w:basedOn w:val="CommentTextChar"/>
    <w:link w:val="CommentSubject"/>
    <w:uiPriority w:val="99"/>
    <w:semiHidden w:val="1"/>
    <w:rsid w:val="00E71205"/>
    <w:rPr>
      <w:rFonts w:ascii="Calibri" w:cs="Calibri" w:eastAsia="Calibri" w:hAnsi="Calibri"/>
      <w:b w:val="1"/>
      <w:bCs w:val="1"/>
      <w:color w:val="000000"/>
      <w:sz w:val="20"/>
      <w:szCs w:val="20"/>
    </w:rPr>
  </w:style>
  <w:style w:type="paragraph" w:styleId="BalloonText">
    <w:name w:val="Balloon Text"/>
    <w:basedOn w:val="Normal"/>
    <w:link w:val="BalloonTextChar"/>
    <w:uiPriority w:val="99"/>
    <w:semiHidden w:val="1"/>
    <w:unhideWhenUsed w:val="1"/>
    <w:rsid w:val="00E7120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E71205"/>
    <w:rPr>
      <w:rFonts w:ascii="Segoe UI" w:cs="Segoe UI" w:eastAsia="Calibri" w:hAnsi="Segoe UI"/>
      <w:color w:val="000000"/>
      <w:sz w:val="18"/>
      <w:szCs w:val="18"/>
    </w:rPr>
  </w:style>
  <w:style w:type="paragraph" w:styleId="Revision">
    <w:name w:val="Revision"/>
    <w:hidden w:val="1"/>
    <w:uiPriority w:val="99"/>
    <w:semiHidden w:val="1"/>
    <w:rsid w:val="000D7684"/>
    <w:pPr>
      <w:spacing w:after="0" w:line="240" w:lineRule="auto"/>
    </w:pPr>
    <w:rPr>
      <w:rFonts w:ascii="Calibri" w:cs="Calibri" w:eastAsia="Calibri" w:hAnsi="Calibri"/>
      <w:color w:val="000000"/>
      <w:sz w:val="20"/>
    </w:rPr>
  </w:style>
  <w:style w:type="paragraph" w:styleId="Caption">
    <w:name w:val="caption"/>
    <w:basedOn w:val="Normal"/>
    <w:next w:val="Normal"/>
    <w:uiPriority w:val="35"/>
    <w:unhideWhenUsed w:val="1"/>
    <w:qFormat w:val="1"/>
    <w:rsid w:val="00FB5641"/>
    <w:pPr>
      <w:spacing w:after="240" w:line="240" w:lineRule="auto"/>
      <w:jc w:val="center"/>
    </w:pPr>
    <w:rPr>
      <w:rFonts w:ascii="Cambria" w:hAnsi="Cambria"/>
      <w:i w:val="1"/>
      <w:iCs w:val="1"/>
      <w:color w:val="auto"/>
      <w:sz w:val="16"/>
      <w:szCs w:val="16"/>
    </w:rPr>
  </w:style>
  <w:style w:type="character" w:styleId="Heading2Char" w:customStyle="1">
    <w:name w:val="Heading 2 Char"/>
    <w:basedOn w:val="DefaultParagraphFont"/>
    <w:link w:val="Heading2"/>
    <w:uiPriority w:val="9"/>
    <w:rsid w:val="00A05282"/>
    <w:rPr>
      <w:rFonts w:ascii="Cambria" w:hAnsi="Cambria" w:cstheme="majorBidi" w:eastAsiaTheme="majorEastAsia"/>
      <w:b w:val="1"/>
      <w:bCs w:val="1"/>
      <w:sz w:val="20"/>
      <w:szCs w:val="20"/>
    </w:rPr>
  </w:style>
  <w:style w:type="paragraph" w:styleId="References" w:customStyle="1">
    <w:name w:val="References"/>
    <w:rsid w:val="00A350AD"/>
    <w:pPr>
      <w:numPr>
        <w:numId w:val="6"/>
      </w:numPr>
      <w:spacing w:after="50" w:line="240" w:lineRule="auto"/>
    </w:pPr>
    <w:rPr>
      <w:rFonts w:ascii="Times New Roman" w:cs="Times New Roman" w:eastAsia="MS Mincho" w:hAnsi="Times New Roman"/>
      <w:noProof w:val="1"/>
      <w:sz w:val="16"/>
      <w:szCs w:val="16"/>
    </w:rPr>
  </w:style>
  <w:style w:type="character" w:styleId="TitleChar" w:customStyle="1">
    <w:name w:val="Title Char"/>
    <w:basedOn w:val="DefaultParagraphFont"/>
    <w:link w:val="Title"/>
    <w:uiPriority w:val="10"/>
    <w:rsid w:val="00DA062C"/>
    <w:rPr>
      <w:rFonts w:cs="Calibri" w:eastAsia="Calibri" w:asciiTheme="majorHAnsi" w:hAnsiTheme="majorHAnsi"/>
      <w:b w:val="1"/>
      <w:bCs w:val="1"/>
      <w:color w:val="000000"/>
      <w:spacing w:val="-20"/>
      <w:sz w:val="30"/>
      <w:szCs w:val="30"/>
    </w:rPr>
  </w:style>
  <w:style w:type="paragraph" w:styleId="Abstract" w:customStyle="1">
    <w:name w:val="Abstract"/>
    <w:basedOn w:val="Normal"/>
    <w:qFormat w:val="1"/>
    <w:rsid w:val="00CF6794"/>
    <w:pPr>
      <w:spacing w:after="286" w:line="261" w:lineRule="auto"/>
      <w:ind w:left="709" w:right="709" w:firstLine="239"/>
    </w:pPr>
    <w:rPr>
      <w:rFonts w:ascii="Cambria" w:hAnsi="Cambria"/>
      <w:sz w:val="16"/>
      <w:szCs w:val="16"/>
    </w:rPr>
  </w:style>
  <w:style w:type="paragraph" w:styleId="AuthorLine" w:customStyle="1">
    <w:name w:val="Author Line"/>
    <w:basedOn w:val="Normal"/>
    <w:qFormat w:val="1"/>
    <w:rsid w:val="00934E65"/>
    <w:pPr>
      <w:spacing w:after="59" w:line="265" w:lineRule="auto"/>
      <w:ind w:left="10" w:right="718" w:hanging="10"/>
      <w:jc w:val="center"/>
    </w:pPr>
    <w:rPr>
      <w:rFonts w:ascii="Cambria" w:hAnsi="Cambria"/>
      <w:sz w:val="16"/>
      <w:szCs w:val="16"/>
    </w:rPr>
  </w:style>
  <w:style w:type="paragraph" w:styleId="AuthorAffiliation" w:customStyle="1">
    <w:name w:val="Author Affiliation"/>
    <w:basedOn w:val="Normal"/>
    <w:qFormat w:val="1"/>
    <w:rsid w:val="00934E65"/>
    <w:pPr>
      <w:tabs>
        <w:tab w:val="center" w:pos="0"/>
      </w:tabs>
      <w:spacing w:after="9" w:line="265" w:lineRule="auto"/>
      <w:ind w:right="690" w:firstLine="0"/>
      <w:jc w:val="center"/>
    </w:pPr>
    <w:rPr>
      <w:rFonts w:ascii="Cambria" w:hAnsi="Cambria"/>
      <w:sz w:val="18"/>
      <w:szCs w:val="18"/>
    </w:rPr>
  </w:style>
  <w:style w:type="paragraph" w:styleId="AbstractHeading" w:customStyle="1">
    <w:name w:val="Abstract Heading"/>
    <w:basedOn w:val="Normal"/>
    <w:qFormat w:val="1"/>
    <w:rsid w:val="00934E65"/>
    <w:pPr>
      <w:spacing w:after="73" w:before="497" w:line="262" w:lineRule="auto"/>
      <w:ind w:left="725" w:right="1412" w:hanging="11"/>
    </w:pPr>
    <w:rPr>
      <w:rFonts w:ascii="Cambria" w:hAnsi="Cambria"/>
      <w:b w:val="1"/>
      <w:bCs w:val="1"/>
      <w:sz w:val="16"/>
      <w:szCs w:val="16"/>
    </w:rPr>
  </w:style>
  <w:style w:type="paragraph" w:styleId="Keywords" w:customStyle="1">
    <w:name w:val="Keywords"/>
    <w:basedOn w:val="Normal"/>
    <w:qFormat w:val="1"/>
    <w:rsid w:val="002E31BD"/>
    <w:pPr>
      <w:tabs>
        <w:tab w:val="center" w:pos="709"/>
        <w:tab w:val="center" w:pos="3245"/>
      </w:tabs>
      <w:spacing w:after="760" w:line="261" w:lineRule="auto"/>
      <w:ind w:left="709" w:right="1410" w:firstLine="0"/>
      <w:jc w:val="left"/>
    </w:pPr>
    <w:rPr>
      <w:rFonts w:ascii="Cambria" w:hAnsi="Cambria"/>
      <w:b w:val="1"/>
      <w:bCs w:val="1"/>
      <w:sz w:val="16"/>
      <w:szCs w:val="16"/>
    </w:rPr>
  </w:style>
  <w:style w:type="paragraph" w:styleId="FootnoteText">
    <w:name w:val="footnote text"/>
    <w:basedOn w:val="Normal"/>
    <w:link w:val="FootnoteTextChar"/>
    <w:uiPriority w:val="99"/>
    <w:semiHidden w:val="1"/>
    <w:unhideWhenUsed w:val="1"/>
    <w:rsid w:val="00EA21D5"/>
    <w:pPr>
      <w:spacing w:after="0" w:line="240" w:lineRule="auto"/>
    </w:pPr>
    <w:rPr>
      <w:szCs w:val="20"/>
    </w:rPr>
  </w:style>
  <w:style w:type="character" w:styleId="FootnoteTextChar" w:customStyle="1">
    <w:name w:val="Footnote Text Char"/>
    <w:basedOn w:val="DefaultParagraphFont"/>
    <w:link w:val="FootnoteText"/>
    <w:uiPriority w:val="99"/>
    <w:semiHidden w:val="1"/>
    <w:rsid w:val="00EA21D5"/>
    <w:rPr>
      <w:rFonts w:cs="Calibri" w:eastAsia="Calibri"/>
      <w:color w:val="000000"/>
      <w:sz w:val="20"/>
      <w:szCs w:val="20"/>
    </w:rPr>
  </w:style>
  <w:style w:type="character" w:styleId="FootnoteReference">
    <w:name w:val="footnote reference"/>
    <w:basedOn w:val="DefaultParagraphFont"/>
    <w:uiPriority w:val="99"/>
    <w:semiHidden w:val="1"/>
    <w:unhideWhenUsed w:val="1"/>
    <w:rsid w:val="00EA21D5"/>
    <w:rPr>
      <w:vertAlign w:val="superscript"/>
    </w:rPr>
  </w:style>
  <w:style w:type="character" w:styleId="Heading3Char" w:customStyle="1">
    <w:name w:val="Heading 3 Char"/>
    <w:basedOn w:val="DefaultParagraphFont"/>
    <w:link w:val="Heading3"/>
    <w:uiPriority w:val="9"/>
    <w:rsid w:val="00A05282"/>
    <w:rPr>
      <w:rFonts w:asciiTheme="majorHAnsi" w:cstheme="majorBidi" w:eastAsiaTheme="majorEastAsia" w:hAnsiTheme="majorHAnsi"/>
      <w:color w:val="000000" w:themeColor="text1"/>
      <w:sz w:val="20"/>
      <w:szCs w:val="24"/>
    </w:rPr>
  </w:style>
  <w:style w:type="character" w:styleId="Heading4Char" w:customStyle="1">
    <w:name w:val="Heading 4 Char"/>
    <w:basedOn w:val="DefaultParagraphFont"/>
    <w:link w:val="Heading4"/>
    <w:uiPriority w:val="9"/>
    <w:semiHidden w:val="1"/>
    <w:rsid w:val="0047756A"/>
    <w:rPr>
      <w:rFonts w:asciiTheme="majorHAnsi" w:cstheme="majorBidi" w:eastAsiaTheme="majorEastAsia" w:hAnsiTheme="majorHAnsi"/>
      <w:i w:val="1"/>
      <w:iCs w:val="1"/>
      <w:color w:val="2f5496" w:themeColor="accent1" w:themeShade="0000BF"/>
      <w:sz w:val="20"/>
    </w:rPr>
  </w:style>
  <w:style w:type="character" w:styleId="Heading5Char" w:customStyle="1">
    <w:name w:val="Heading 5 Char"/>
    <w:basedOn w:val="DefaultParagraphFont"/>
    <w:link w:val="Heading5"/>
    <w:uiPriority w:val="9"/>
    <w:semiHidden w:val="1"/>
    <w:rsid w:val="0047756A"/>
    <w:rPr>
      <w:rFonts w:asciiTheme="majorHAnsi" w:cstheme="majorBidi" w:eastAsiaTheme="majorEastAsia" w:hAnsiTheme="majorHAnsi"/>
      <w:color w:val="2f5496" w:themeColor="accent1" w:themeShade="0000BF"/>
      <w:sz w:val="20"/>
    </w:rPr>
  </w:style>
  <w:style w:type="character" w:styleId="Heading6Char" w:customStyle="1">
    <w:name w:val="Heading 6 Char"/>
    <w:basedOn w:val="DefaultParagraphFont"/>
    <w:link w:val="Heading6"/>
    <w:uiPriority w:val="9"/>
    <w:semiHidden w:val="1"/>
    <w:rsid w:val="0047756A"/>
    <w:rPr>
      <w:rFonts w:asciiTheme="majorHAnsi" w:cstheme="majorBidi" w:eastAsiaTheme="majorEastAsia" w:hAnsiTheme="majorHAnsi"/>
      <w:color w:val="1f3763" w:themeColor="accent1" w:themeShade="00007F"/>
      <w:sz w:val="20"/>
    </w:rPr>
  </w:style>
  <w:style w:type="character" w:styleId="Heading7Char" w:customStyle="1">
    <w:name w:val="Heading 7 Char"/>
    <w:basedOn w:val="DefaultParagraphFont"/>
    <w:link w:val="Heading7"/>
    <w:uiPriority w:val="9"/>
    <w:semiHidden w:val="1"/>
    <w:rsid w:val="0047756A"/>
    <w:rPr>
      <w:rFonts w:asciiTheme="majorHAnsi" w:cstheme="majorBidi" w:eastAsiaTheme="majorEastAsia" w:hAnsiTheme="majorHAnsi"/>
      <w:i w:val="1"/>
      <w:iCs w:val="1"/>
      <w:color w:val="1f3763" w:themeColor="accent1" w:themeShade="00007F"/>
      <w:sz w:val="20"/>
    </w:rPr>
  </w:style>
  <w:style w:type="character" w:styleId="Heading8Char" w:customStyle="1">
    <w:name w:val="Heading 8 Char"/>
    <w:basedOn w:val="DefaultParagraphFont"/>
    <w:link w:val="Heading8"/>
    <w:uiPriority w:val="9"/>
    <w:semiHidden w:val="1"/>
    <w:rsid w:val="0047756A"/>
    <w:rPr>
      <w:rFonts w:asciiTheme="majorHAnsi" w:cstheme="majorBidi" w:eastAsiaTheme="majorEastAsia" w:hAnsiTheme="majorHAnsi"/>
      <w:color w:val="272727" w:themeColor="text1" w:themeTint="0000D8"/>
      <w:sz w:val="21"/>
      <w:szCs w:val="21"/>
    </w:rPr>
  </w:style>
  <w:style w:type="character" w:styleId="Heading9Char" w:customStyle="1">
    <w:name w:val="Heading 9 Char"/>
    <w:basedOn w:val="DefaultParagraphFont"/>
    <w:link w:val="Heading9"/>
    <w:uiPriority w:val="9"/>
    <w:semiHidden w:val="1"/>
    <w:rsid w:val="0047756A"/>
    <w:rPr>
      <w:rFonts w:asciiTheme="majorHAnsi" w:cstheme="majorBidi" w:eastAsiaTheme="majorEastAsia" w:hAnsiTheme="majorHAnsi"/>
      <w:i w:val="1"/>
      <w:iCs w:val="1"/>
      <w:color w:val="272727" w:themeColor="text1" w:themeTint="0000D8"/>
      <w:sz w:val="21"/>
      <w:szCs w:val="21"/>
    </w:rPr>
  </w:style>
  <w:style w:type="paragraph" w:styleId="Acknowledgments" w:customStyle="1">
    <w:name w:val="Acknowledgments"/>
    <w:basedOn w:val="Heading1"/>
    <w:next w:val="Normal"/>
    <w:qFormat w:val="1"/>
    <w:rsid w:val="00C2719E"/>
    <w:pPr>
      <w:numPr>
        <w:numId w:val="0"/>
      </w:numPr>
      <w:ind w:left="284" w:hanging="284"/>
    </w:pPr>
  </w:style>
  <w:style w:type="paragraph" w:styleId="Appendix" w:customStyle="1">
    <w:name w:val="Appendix"/>
    <w:basedOn w:val="Heading1"/>
    <w:next w:val="Normal"/>
    <w:qFormat w:val="1"/>
    <w:rsid w:val="00C2719E"/>
    <w:pPr>
      <w:numPr>
        <w:numId w:val="0"/>
      </w:numPr>
      <w:ind w:left="284" w:hanging="284"/>
    </w:pPr>
  </w:style>
  <w:style w:type="paragraph" w:styleId="ReferencesHeading" w:customStyle="1">
    <w:name w:val="References Heading"/>
    <w:basedOn w:val="Heading1"/>
    <w:next w:val="References"/>
    <w:qFormat w:val="1"/>
    <w:rsid w:val="00C2719E"/>
    <w:pPr>
      <w:numPr>
        <w:numId w:val="0"/>
      </w:numPr>
    </w:pPr>
  </w:style>
  <w:style w:type="character" w:styleId="Emphasis">
    <w:name w:val="Emphasis"/>
    <w:basedOn w:val="DefaultParagraphFont"/>
    <w:uiPriority w:val="20"/>
    <w:qFormat w:val="1"/>
    <w:rsid w:val="001C5D7A"/>
    <w:rPr>
      <w:i w:val="1"/>
      <w:iCs w:val="1"/>
    </w:rPr>
  </w:style>
  <w:style w:type="character" w:styleId="apple-converted-space" w:customStyle="1">
    <w:name w:val="apple-converted-space"/>
    <w:basedOn w:val="DefaultParagraphFont"/>
    <w:rsid w:val="004C16ED"/>
  </w:style>
  <w:style w:type="character" w:styleId="anchor-text" w:customStyle="1">
    <w:name w:val="anchor-text"/>
    <w:basedOn w:val="DefaultParagraphFont"/>
    <w:rsid w:val="00DB5549"/>
  </w:style>
  <w:style w:type="character" w:styleId="visually-hidden" w:customStyle="1">
    <w:name w:val="visually-hidden"/>
    <w:basedOn w:val="DefaultParagraphFont"/>
    <w:rsid w:val="00DB5549"/>
  </w:style>
  <w:style w:type="paragraph" w:styleId="p1" w:customStyle="1">
    <w:name w:val="p1"/>
    <w:basedOn w:val="Normal"/>
    <w:rsid w:val="00B4001E"/>
    <w:pPr>
      <w:spacing w:after="0" w:line="240" w:lineRule="auto"/>
      <w:ind w:firstLine="0"/>
      <w:jc w:val="left"/>
    </w:pPr>
    <w:rPr>
      <w:rFonts w:ascii="Helvetica" w:cs="Times New Roman" w:eastAsia="Times New Roman" w:hAnsi="Helvetica"/>
      <w:sz w:val="15"/>
      <w:szCs w:val="15"/>
      <w:lang w:val="en-CA"/>
    </w:rPr>
  </w:style>
  <w:style w:type="table" w:styleId="Table1">
    <w:basedOn w:val="TableNormal"/>
    <w:tblPr>
      <w:tblStyleRowBandSize w:val="1"/>
      <w:tblStyleColBandSize w:val="1"/>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1016/j.emj.2024.10.006" TargetMode="External"/><Relationship Id="rId10" Type="http://schemas.openxmlformats.org/officeDocument/2006/relationships/hyperlink" Target="https://www.google.com/search?q=https://doi.org/10.1007/s00146-025-02314-x"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145/3613904.3642798"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10.1037/0000165-000" TargetMode="External"/><Relationship Id="rId8" Type="http://schemas.openxmlformats.org/officeDocument/2006/relationships/hyperlink" Target="https://www.google.com/search?q=https://doi.org/10.1177/1362361312445011"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1zlPDoqKvOQ6WMJ3q9X6l6TVKg==">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2025-12-22T00:08:00Z</dcterms:created>
  <dc:creator>Fabrizio Gotti</dc:creator>
</cp:coreProperties>
</file>