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63 Concept Mapping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0"/>
        <w:gridCol w:w="2505"/>
        <w:gridCol w:w="2070"/>
        <w:gridCol w:w="2340"/>
        <w:gridCol w:w="2025"/>
        <w:tblGridChange w:id="0">
          <w:tblGrid>
            <w:gridCol w:w="420"/>
            <w:gridCol w:w="2505"/>
            <w:gridCol w:w="2070"/>
            <w:gridCol w:w="2340"/>
            <w:gridCol w:w="2025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Concept Mapping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Cognitive Psych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Social Robotics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Pedagogy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Feminist perspectives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Allan, S., &amp; Gilbert, P. (1994). An exploration of shame measures--II: psychopathology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Andriella, (2022). Introducing CARESSER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Ali, K. (2021). Towards a Bad Bitches’ Pedagogy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Bardzell, S. (2010, April). Feminist HCI taking stock and outlining an agenda for design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Allan, S., &amp; Gilbert, P. (1995). A social comparison scale: Psychometric properties and relationship to psychopathology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Anikin, A., Valente, D., Pisanski, K., Cornec, C., Bryant, G. A., &amp; Reby, D. (2024). The role of loudness in vocal intimidation.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Buyserie, B. and Ramirez, R. ( 2019). Enacting a queer pedagogy in the composition classroom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Calado Barbosa, E. (2021). Women's subordination and their right to resist.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Allan, S., &amp; Gilbert, P. (1997). Submissive behaviour and psychopathology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Arora, A.S. et al., (2024). Managing social-educational robotics for students with autism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Cakmakci et al. (2025). Situated Cognition and Cognitive Apprenticeship Learning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Gurung, L. (2020). Feminist standpoint theory Conceptualization and utility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Anglim, J., &amp; O’connor, P. (2019). Measurement and research using the Big Five, HEXACO, and narrow traits.pdf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Balle, S. N. (2022). Empathic responses and moral status for social robots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Casey, C., &amp; Wakeling, P. (2022). University or degree apprenticeship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Mandal, S. (2024). Bringing Governance Home: Feminists, Domestic Violence,</w:t>
            </w:r>
          </w:p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and the Paradoxes of Rights in India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Bandura, A., Barbaranelli, C., Caprara, G. V., &amp; Pastorelli, C. (1996). Mechanisms of Moral Disengagement in the Exercise of Moral Agency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Bjornsdottir, R. T., Hensel, L. B., Zhan, J., Garrod, O. G., Schyns, P. G., &amp; Jack, R. E. (2024). Social class perception is driven by stereotype-related facial features.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Crippen, C &amp; Nagel, D. (2014). A Case Study of Servant Leadership in the NHL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Topic, M. (2022). "I am not a typical woman. I don’t think I am a role model” –</w:t>
            </w:r>
          </w:p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Blokishness, behavioural and</w:t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leadership styles and role models</w:t>
            </w:r>
          </w:p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Cano (2021). Affective communication for socially assistive robots (sars) for children with autism spectrum disorder.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Broadbent, E., Tamagawa, R., Kerse, N., Knock, B., Patience, A., &amp; MacDonald, B. (2009, September). Retirement home staff and residents' preferences for healthcare robots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Hartley, B., &amp; Dubuque, M. (2023). The Apprentice Model 2.0 Enhancement of the Apprentice Model.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​​Winkle, K., McMillan, D., Arnelid, M., Balaam, M., Harrison, K., Johnson, E., &amp; Leite, I. (2023). Feminist Human-Robot Interaction]{Feminist Human-Robot Interaction Disentangling Power, Principles and Practice for Better, More Ethical HRI.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Cardi, V., Di Matteo, R., Gilbert, P., &amp; Treasure, J. (2014). Rank perception and self-evaluation in eating disorders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Dennler, N., Kian, M., Nikolaidis, S., &amp; Matarić, M. (2025). Designing robot identity: The role of voice, clothing, and task on robot gender perception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Hood (2025) Law firms as learning environments: Are Higher Apprenticeships in</w:t>
            </w:r>
          </w:p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law an emerging face of clinical legal education in England?International Journal of Clinical Legal Education (IJCLE)</w:t>
            </w:r>
          </w:p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Eraslan-Çapan, B., &amp; Bakioğlu, F. (2020). Submissive Behavior and Cyber Bullying A Study on the Mediator Roles of Cyber Victimization and Moral Disengagement.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Koch, T., Foehr, J., Riefle, L., &amp; Germelmann, C. C. (2025). Assertive or submissive? How consumers respond to different dominance patterns in smart voice-based service encounters.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Levene, A. (2008). ‘Honesty, sobriety and diligence’ master-apprentice relations in eighteenth- and nineteenth-century England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Erdur-Baker, O., &amp; KAVÿUT, F. (2007). The New Face of Peer Bullying: Cyber Bullying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Maj, K., Grzybowicz, P., &amp; Kopeć, J. (2024). “No, I Won't Do That.” Assertive Behavior of Robots and its Perception by Children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Lockett, W. (2024). Autistic Mental Schema and the_Spring24_Final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Fairburn, C. G., &amp; Beglin, S. J. (1994). Assessment of eating disorders: Interview or self-report questionnaire?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Nomura, T., Suzuki, T., Kanda, T., &amp; Kato, K. (2006). Measurement of negative attitudes toward robots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Nemi Neto, J. (2018). Queer pedagogy: Approaches</w:t>
            </w:r>
          </w:p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to inclusive teaching</w:t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11.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Fiske, S. T. (1993). Controlling Other People The Impact of Power on Stereotyping.pdf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Nussbaum, M. C. (2009). Creating capabilities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Nussbaum, M. C. (2009). Creating capabilities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12.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Gao, L., Zhang, Z., Wu, X., &amp; Wang, X. (2024). Does bullying victimization accelerate adolescents’ non-suicidal self-injury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Ostrowski, A. K., Walker, R., Das, M., Yang, M., Breazea, C., Park, H. W., &amp; Verma, A. (2022). Ethics, Equity, &amp; Justice in Human-Robot Interaction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Oleynik (2024) Neuroqueer Literacies in a Physics Context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13.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Gini, G., Pozzoli, T., &amp; Bussey, K. (2014). Collective moral disengagement Initial validation of a scale for adolescents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Pochwatko, G., Giger, J. C., Różańska-Walczuk, M., Świdrak, J., Kukiełka, K., Możaryn, J., &amp; Piçarra, N. (2015). Polish version of the negative attitude toward robots scale (NARS-PL)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Oware, M. (2018). Bad Bitches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Gowing, L. (2013). ‘The Manner of Submission’ Gender and Demeanour In Seventeenth-Century London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Pochwatko, G., Możaryn, J., Różańska-Walczuk, M., &amp; Giger, J.-C. (2024). Social Representation of Robots and Its Impact on Trust and Willingness to Cooperate.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Reutlinger et al. (2025). Composing sensory neurodiverse-pedagogies-using-score-analysis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Harder, D. H., &amp; Zalma, A. (1990). Two Promising Shame and Guilt Scales: A Construct Validity Comparison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Ratajczyk, D. J. (2024, May). Dominant or Submissive? Exploring Social Perceptions Across the Human-Robot Spectrum.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Rizvi,  (2024, May). Are Robots Ready to Deliver Autism Inclusion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Hennessy, J., &amp; West, M. A. (1999). Intergroup Behavior in Organizations A Field Test of Social Identity Theory.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Yolgormez, C., &amp; Thibodeau, J. (2022). Socially robotic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Troop, N. A., Allan, S., Treasure, J. L., &amp; Katzman, M. (2003). Social comparison and submissive behaviour in eating disorder patients.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Huang, S., Jern, P., Niu, C., &amp; Santtila, P. (2025). Associations between sexually submissive and dominant behaviors and sexual function in men and women.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Zhu, Y., Wen, R., &amp; Williams, T. (2024). Robots for Social Justice (R4SJ) Toward a More Equitable Practice of Human-Robot Interaction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van Zomeren, M., d’Amore, C., Pauls, I. L., Shuman, E., &amp; Leal, A. (2024). The Intergroup Value Protection Model A Theoretically Integrative and</w:t>
            </w:r>
          </w:p>
          <w:p w:rsidR="00000000" w:rsidDel="00000000" w:rsidP="00000000" w:rsidRDefault="00000000" w:rsidRPr="00000000" w14:paraId="0000007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Dynamic Approach to Intergroup Conflict</w:t>
            </w:r>
          </w:p>
          <w:p w:rsidR="00000000" w:rsidDel="00000000" w:rsidP="00000000" w:rsidRDefault="00000000" w:rsidRPr="00000000" w14:paraId="0000007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Escalation in Democratic Societies</w:t>
            </w:r>
          </w:p>
          <w:p w:rsidR="00000000" w:rsidDel="00000000" w:rsidP="00000000" w:rsidRDefault="00000000" w:rsidRPr="00000000" w14:paraId="0000007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Janson, K. T., Köllner, M. G., Khalaidovski, K., Pülschen, L. S., Rudnaya, A., Stamm, L., &amp; Schultheiss, O. C. (2022). Motive-modulated attentional orienting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Wood, D., Tov, W., &amp; Costello, C. (2015). What a_____ Thing to Do! Formally Characterizing Actions by Their Expected Effects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Jennings,  K.(2017 ). Eating Disorder Examination– Questionnaire (EDE–Q): Norms for Clinical Sample of Female Adolescents with Anorexia Nervosa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Kanters, T., Hornsveld, R. H., Nunes, K. L., Huijding, J., Zwets, A. J., Snowden, R. J., ... &amp; van Marle, H. J. (2016). Are child abusers sexually attracted to submissiveness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Krumhuber, E. G., Wang, X., &amp; Guinote, A. (2023). The powerful self: How social power and gender influence face perception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Liu, J., Ludeke, S. G., &amp; Zettler, I. (2017). The HEXACO correlates of authoritarianism’s facets in the U.S. and Denmark.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Liu, Z., Shentu, M., Xue, Y., Yin, Y., Wang, Z., Tang, L., ... &amp; Zheng, W. (2023). Sport–gender stereotypes and their impact on impression evaluations.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Magovcevic, M., &amp; Addis, M. E. (2008). The Masculine Depression Scale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Masuyama, A. (2025). Validation of the Japanese version of submissive behaviour scale and its relation to depressive-cognitive characteristics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Mehrabian, A. (1970). The development and validation of measures of affiliative tendency and sensitivity to rejection.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Oda, R., &amp; Matsumoto-Oda, A. (2022). HEXACO, Dark Triad and altruism in daily life. Personality and Individual Differences, 185, 111303.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Odacı, H., &amp; Kınık, Ö. (2019). Evaluation of Early Adolescent Subjective Well-Being in Terms of Submissive Behavior and Self-Esteem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​​Radloff, L. S. (1977). The CES-D Scale A Self-Report Depression Scale for Research in the General Population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Reidy, D. E., Smith-Darden, J. P., Vivolo-Kantor, A. M., Malone, C. A., &amp; Kernsmith, P. D. (2018). Masculine discrepancy stress and psychosocial maladjustment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​​Renger, D. (2018). Believing in one’s equal rights: Self-respect as a predictor of assertiveness.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Stets, J. E., &amp; Burke, P. J. (2000). Identity Theory and Social Identity Theory.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Tafarodi, R. W., &amp; Swann, W. B. (2001). Two-dimensional self-esteem Theory and measurement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Tajfel, H. (1982). Social psychology of intergroup relations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Topcu, Ç., &amp; Erdur-Baker, Ö. (2010). The Revised Cyber Bullying Inventory (RCBI) validity and reliability studies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van Zomeren, M., d’Amore, C., Pauls, I. L., Shuman, E., &amp; Leal, A. (2024). The Intergroup Value Protection Model A Theoretically Integrative and</w:t>
            </w:r>
          </w:p>
          <w:p w:rsidR="00000000" w:rsidDel="00000000" w:rsidP="00000000" w:rsidRDefault="00000000" w:rsidRPr="00000000" w14:paraId="000000D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Dynamic Approach to Intergroup Conflict</w:t>
            </w:r>
          </w:p>
          <w:p w:rsidR="00000000" w:rsidDel="00000000" w:rsidP="00000000" w:rsidRDefault="00000000" w:rsidRPr="00000000" w14:paraId="000000D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Escalation in Democratic Societies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Vekarić, G. V., &amp; Jelić, G. B. (2025). Decoding Markers of Submissiveness Strategy in Creating Group Identity Among Athletes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​​Watson, D., Clark, L. A., &amp; Tellegen, A. (1988). Development and validation of brief measures of positive and negative affect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Yu3rn1U8aG6yeTnvoaK+GwlLMA==">CgMxLjA4AHIhMWpUT3k1eTFRWTdXQVFoczVydW5NWGlHV1J2b3Y4MjFl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