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C5E37" w14:textId="51FD8625" w:rsidR="009A6346" w:rsidRDefault="00000000">
      <w:pPr>
        <w:spacing w:line="480" w:lineRule="auto"/>
        <w:rPr>
          <w:rFonts w:ascii="Calibri" w:eastAsia="Calibri" w:hAnsi="Calibri" w:cs="Calibri"/>
          <w:i/>
          <w:iCs/>
          <w:sz w:val="20"/>
          <w:szCs w:val="20"/>
        </w:rPr>
      </w:pPr>
      <w:r>
        <w:rPr>
          <w:rFonts w:ascii="Calibri" w:eastAsia="Calibri" w:hAnsi="Calibri" w:cs="Calibri"/>
          <w:i/>
          <w:iCs/>
          <w:sz w:val="20"/>
          <w:szCs w:val="20"/>
        </w:rPr>
        <w:t xml:space="preserve">Table 17 Feminist HRI </w:t>
      </w:r>
      <w:r w:rsidRPr="006C7A3D">
        <w:rPr>
          <w:rFonts w:asciiTheme="minorHAnsi" w:eastAsia="Calibri" w:hAnsiTheme="minorHAnsi" w:cstheme="minorHAnsi"/>
          <w:i/>
          <w:iCs/>
          <w:sz w:val="20"/>
          <w:szCs w:val="20"/>
        </w:rPr>
        <w:t>Framework</w:t>
      </w:r>
      <w:r w:rsidR="006C7A3D" w:rsidRPr="006C7A3D">
        <w:rPr>
          <w:rFonts w:asciiTheme="minorHAnsi" w:eastAsia="Calibri" w:hAnsiTheme="minorHAnsi" w:cstheme="minorHAnsi"/>
          <w:i/>
          <w:iCs/>
          <w:sz w:val="20"/>
          <w:szCs w:val="20"/>
        </w:rPr>
        <w:t xml:space="preserve"> </w:t>
      </w:r>
      <w:r w:rsidR="006C7A3D">
        <w:rPr>
          <w:rFonts w:asciiTheme="minorHAnsi" w:eastAsia="Calibri" w:hAnsiTheme="minorHAnsi" w:cstheme="minorHAnsi"/>
          <w:i/>
          <w:iCs/>
          <w:sz w:val="20"/>
          <w:szCs w:val="20"/>
        </w:rPr>
        <w:t>(</w:t>
      </w:r>
      <w:proofErr w:type="spellStart"/>
      <w:r w:rsidR="006C7A3D" w:rsidRPr="006C7A3D">
        <w:rPr>
          <w:rFonts w:asciiTheme="minorHAnsi" w:hAnsiTheme="minorHAnsi" w:cstheme="minorHAnsi"/>
          <w:i/>
          <w:iCs/>
          <w:color w:val="000000"/>
          <w:sz w:val="20"/>
          <w:szCs w:val="20"/>
        </w:rPr>
        <w:t>Bardzell</w:t>
      </w:r>
      <w:proofErr w:type="spellEnd"/>
      <w:r w:rsidR="006C7A3D" w:rsidRPr="006C7A3D">
        <w:rPr>
          <w:rFonts w:asciiTheme="minorHAnsi" w:hAnsiTheme="minorHAnsi" w:cstheme="minorHAnsi"/>
          <w:i/>
          <w:iCs/>
          <w:color w:val="000000"/>
          <w:sz w:val="20"/>
          <w:szCs w:val="20"/>
        </w:rPr>
        <w:t>, 2010</w:t>
      </w:r>
      <w:r w:rsidR="006C7A3D">
        <w:rPr>
          <w:rFonts w:asciiTheme="minorHAnsi" w:hAnsiTheme="minorHAnsi" w:cstheme="minorHAnsi"/>
          <w:i/>
          <w:iCs/>
          <w:color w:val="000000"/>
          <w:sz w:val="20"/>
          <w:szCs w:val="20"/>
        </w:rPr>
        <w:t>)</w:t>
      </w:r>
    </w:p>
    <w:tbl>
      <w:tblPr>
        <w:tblStyle w:val="ac"/>
        <w:tblW w:w="9360" w:type="dxa"/>
        <w:tblLayout w:type="fixed"/>
        <w:tblLook w:val="0600" w:firstRow="0" w:lastRow="0" w:firstColumn="0" w:lastColumn="0" w:noHBand="1" w:noVBand="1"/>
      </w:tblPr>
      <w:tblGrid>
        <w:gridCol w:w="426"/>
        <w:gridCol w:w="4819"/>
        <w:gridCol w:w="371"/>
        <w:gridCol w:w="1872"/>
        <w:gridCol w:w="1872"/>
      </w:tblGrid>
      <w:tr w:rsidR="009A6346" w14:paraId="753A8F38" w14:textId="77777777">
        <w:trPr>
          <w:trHeight w:val="485"/>
          <w:tblHeader/>
        </w:trPr>
        <w:tc>
          <w:tcPr>
            <w:tcW w:w="426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7562C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934" w:type="dxa"/>
            <w:gridSpan w:val="4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1A8EE" w14:textId="2AF7162B" w:rsidR="009A6346" w:rsidRDefault="00000000">
            <w:pPr>
              <w:widowControl w:val="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Feminist HRI </w:t>
            </w:r>
            <w:r w:rsidR="006C7A3D">
              <w:rPr>
                <w:rFonts w:ascii="Calibri" w:eastAsia="Calibri" w:hAnsi="Calibri" w:cs="Calibri"/>
                <w:sz w:val="20"/>
                <w:szCs w:val="20"/>
              </w:rPr>
              <w:t>Framework (</w:t>
            </w:r>
            <w:proofErr w:type="spellStart"/>
            <w:r w:rsidR="006C7A3D">
              <w:rPr>
                <w:rFonts w:ascii="Calibri" w:eastAsia="Calibri" w:hAnsi="Calibri" w:cs="Calibri"/>
                <w:sz w:val="20"/>
                <w:szCs w:val="20"/>
              </w:rPr>
              <w:t>Bardzell</w:t>
            </w:r>
            <w:proofErr w:type="spellEnd"/>
            <w:r w:rsidR="006C7A3D">
              <w:rPr>
                <w:rFonts w:ascii="Calibri" w:eastAsia="Calibri" w:hAnsi="Calibri" w:cs="Calibri"/>
                <w:sz w:val="20"/>
                <w:szCs w:val="20"/>
              </w:rPr>
              <w:t>, 2010)</w:t>
            </w:r>
          </w:p>
        </w:tc>
      </w:tr>
      <w:tr w:rsidR="009A6346" w14:paraId="37546929" w14:textId="77777777">
        <w:trPr>
          <w:trHeight w:val="465"/>
          <w:tblHeader/>
        </w:trPr>
        <w:tc>
          <w:tcPr>
            <w:tcW w:w="426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55299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EB025" w14:textId="77777777" w:rsidR="009A6346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Item</w:t>
            </w:r>
          </w:p>
        </w:tc>
        <w:tc>
          <w:tcPr>
            <w:tcW w:w="371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838E3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B0DD8" w14:textId="77777777" w:rsidR="009A6346" w:rsidRDefault="00000000">
            <w:pPr>
              <w:spacing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Factor 1</w:t>
            </w:r>
          </w:p>
        </w:tc>
        <w:tc>
          <w:tcPr>
            <w:tcW w:w="1872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EE5D8" w14:textId="77777777" w:rsidR="009A6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Factor 2</w:t>
            </w:r>
          </w:p>
        </w:tc>
      </w:tr>
      <w:tr w:rsidR="009A6346" w14:paraId="28BCD80B" w14:textId="77777777">
        <w:trPr>
          <w:trHeight w:val="485"/>
        </w:trPr>
        <w:tc>
          <w:tcPr>
            <w:tcW w:w="426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30DA1" w14:textId="77777777" w:rsidR="009A6346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333333"/>
                <w:sz w:val="20"/>
                <w:szCs w:val="20"/>
                <w:highlight w:val="white"/>
              </w:rPr>
              <w:t>1.</w:t>
            </w:r>
          </w:p>
        </w:tc>
        <w:tc>
          <w:tcPr>
            <w:tcW w:w="4819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EBB1E" w14:textId="77777777" w:rsidR="009A6346" w:rsidRDefault="009A63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  <w:p w14:paraId="569D61BD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B6274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CF155" w14:textId="77777777" w:rsidR="009A6346" w:rsidRDefault="009A6346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300A6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A6346" w14:paraId="62BB80C9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8DB82" w14:textId="77777777" w:rsidR="009A6346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</w:t>
            </w:r>
          </w:p>
          <w:p w14:paraId="21CA0F4D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9C73A" w14:textId="77777777" w:rsidR="009A6346" w:rsidRDefault="009A63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751CD622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FBCED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FC391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E41B4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A6346" w14:paraId="27FADF41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89C86" w14:textId="77777777" w:rsidR="009A6346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</w:t>
            </w:r>
          </w:p>
          <w:p w14:paraId="52A9A409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6C190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C986B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FF1F3" w14:textId="77777777" w:rsidR="009A6346" w:rsidRDefault="009A6346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1D025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A6346" w14:paraId="58782E6C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382D9" w14:textId="77777777" w:rsidR="009A6346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</w:t>
            </w:r>
          </w:p>
          <w:p w14:paraId="44CFAE8D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82A64" w14:textId="77777777" w:rsidR="009A6346" w:rsidRDefault="009A63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2D2F2FFF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1123F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35AEBC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D56CF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A6346" w14:paraId="17CF65BC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9BC61" w14:textId="77777777" w:rsidR="009A6346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</w:t>
            </w:r>
          </w:p>
          <w:p w14:paraId="45DC923B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2B5BB" w14:textId="77777777" w:rsidR="009A6346" w:rsidRDefault="009A63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496287AC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BA8EC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C64F6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A1B8A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A6346" w14:paraId="7BE06531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EA6A8" w14:textId="77777777" w:rsidR="009A6346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</w:t>
            </w:r>
          </w:p>
          <w:p w14:paraId="37CC27D7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12E69" w14:textId="77777777" w:rsidR="009A6346" w:rsidRDefault="009A63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49FE3AAD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DD218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1B4FD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5938AE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A6346" w14:paraId="73A00105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6FDE9" w14:textId="77777777" w:rsidR="009A6346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</w:t>
            </w:r>
          </w:p>
          <w:p w14:paraId="3D97D040" w14:textId="77777777" w:rsidR="009A6346" w:rsidRDefault="009A6346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D03B7" w14:textId="77777777" w:rsidR="009A6346" w:rsidRDefault="009A63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68243C80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1DD1B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C3026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FE563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A6346" w14:paraId="7D8EBFC6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4245C" w14:textId="77777777" w:rsidR="009A6346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8.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3CDE4" w14:textId="77777777" w:rsidR="009A6346" w:rsidRDefault="009A63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63FE6FF4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9D276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BC526" w14:textId="77777777" w:rsidR="009A6346" w:rsidRDefault="009A6346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B6F2D5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A6346" w14:paraId="1EA5F4A4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017E5" w14:textId="77777777" w:rsidR="009A6346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9.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1ADE4" w14:textId="77777777" w:rsidR="009A6346" w:rsidRDefault="009A63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0EF8EDC8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6BEFC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9C5A1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F838A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A6346" w14:paraId="5506E947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6F132" w14:textId="77777777" w:rsidR="009A6346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10.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FFF28" w14:textId="77777777" w:rsidR="009A6346" w:rsidRDefault="009A63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236C5BE7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E7381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1D363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7474C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A6346" w14:paraId="29495FE4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02B41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81AA8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361CC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B7C84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4B0A3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A6346" w14:paraId="686E46AE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F07F46" w14:textId="77777777" w:rsidR="009A6346" w:rsidRDefault="009A6346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F8B46" w14:textId="77777777" w:rsidR="009A6346" w:rsidRDefault="009A63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EFD61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B634F" w14:textId="77777777" w:rsidR="009A6346" w:rsidRDefault="009A6346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D84D8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A6346" w14:paraId="608F054F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A76EC" w14:textId="77777777" w:rsidR="009A6346" w:rsidRDefault="009A6346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12349" w14:textId="77777777" w:rsidR="009A6346" w:rsidRDefault="009A63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38269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EB648" w14:textId="77777777" w:rsidR="009A6346" w:rsidRDefault="009A6346">
            <w:pPr>
              <w:widowControl w:val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3D494" w14:textId="77777777" w:rsidR="009A6346" w:rsidRDefault="009A63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9A6346" w14:paraId="7BF10D68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B95D7" w14:textId="77777777" w:rsidR="009A6346" w:rsidRDefault="009A6346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059C2" w14:textId="77777777" w:rsidR="009A6346" w:rsidRDefault="009A63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03C99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17A3F" w14:textId="77777777" w:rsidR="009A6346" w:rsidRDefault="009A6346">
            <w:pPr>
              <w:widowControl w:val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B935C" w14:textId="77777777" w:rsidR="009A6346" w:rsidRDefault="009A63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9A6346" w14:paraId="08E9FF48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C3894" w14:textId="77777777" w:rsidR="009A6346" w:rsidRDefault="009A6346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371E4" w14:textId="77777777" w:rsidR="009A6346" w:rsidRDefault="009A63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4EF6D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1F9E6" w14:textId="77777777" w:rsidR="009A6346" w:rsidRDefault="009A6346">
            <w:pPr>
              <w:widowControl w:val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5CA319" w14:textId="77777777" w:rsidR="009A6346" w:rsidRDefault="009A63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9A6346" w14:paraId="2B1B24B5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310C0" w14:textId="77777777" w:rsidR="009A6346" w:rsidRDefault="009A6346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653F0" w14:textId="77777777" w:rsidR="009A6346" w:rsidRDefault="009A63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F1540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F03DA" w14:textId="77777777" w:rsidR="009A6346" w:rsidRDefault="009A6346">
            <w:pPr>
              <w:widowControl w:val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3A699" w14:textId="77777777" w:rsidR="009A6346" w:rsidRDefault="009A63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9A6346" w14:paraId="2884FF4E" w14:textId="77777777">
        <w:trPr>
          <w:trHeight w:val="485"/>
        </w:trPr>
        <w:tc>
          <w:tcPr>
            <w:tcW w:w="426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C0786" w14:textId="77777777" w:rsidR="009A6346" w:rsidRDefault="009A6346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4819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97C5E" w14:textId="77777777" w:rsidR="009A6346" w:rsidRDefault="009A63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1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4F013" w14:textId="77777777" w:rsidR="009A6346" w:rsidRDefault="009A6346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ADF26" w14:textId="77777777" w:rsidR="009A6346" w:rsidRDefault="009A6346">
            <w:pPr>
              <w:widowControl w:val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F6AE7" w14:textId="77777777" w:rsidR="009A6346" w:rsidRDefault="009A63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</w:tbl>
    <w:p w14:paraId="11432696" w14:textId="77777777" w:rsidR="009A6346" w:rsidRDefault="009A6346">
      <w:pPr>
        <w:rPr>
          <w:rFonts w:ascii="Calibri" w:eastAsia="Calibri" w:hAnsi="Calibri" w:cs="Calibri"/>
          <w:sz w:val="20"/>
          <w:szCs w:val="20"/>
        </w:rPr>
      </w:pPr>
    </w:p>
    <w:p w14:paraId="582BF466" w14:textId="2C43447B" w:rsidR="009A6346" w:rsidRDefault="006C7A3D">
      <w:pPr>
        <w:rPr>
          <w:rFonts w:ascii="Calibri" w:eastAsia="Calibri" w:hAnsi="Calibri" w:cs="Calibri"/>
          <w:sz w:val="20"/>
          <w:szCs w:val="20"/>
        </w:rPr>
      </w:pP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Bardzell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 S. (2010, April). Feminist HCI: taking stock and outlining an agenda for design. In</w:t>
      </w:r>
      <w:r>
        <w:rPr>
          <w:rStyle w:val="apple-converted-space"/>
          <w:rFonts w:ascii="Arial" w:hAnsi="Arial" w:cs="Arial"/>
          <w:color w:val="222222"/>
          <w:sz w:val="20"/>
          <w:szCs w:val="20"/>
          <w:shd w:val="clear" w:color="auto" w:fill="FFFFFF"/>
        </w:rPr>
        <w:t> </w:t>
      </w:r>
      <w:r>
        <w:rPr>
          <w:rFonts w:ascii="Arial" w:hAnsi="Arial" w:cs="Arial"/>
          <w:i/>
          <w:iCs/>
          <w:color w:val="222222"/>
          <w:sz w:val="20"/>
          <w:szCs w:val="20"/>
        </w:rPr>
        <w:t>Proceedings of the SIGCHI conference on human factors in computing systems</w:t>
      </w:r>
      <w:r>
        <w:rPr>
          <w:rStyle w:val="apple-converted-space"/>
          <w:rFonts w:ascii="Arial" w:hAnsi="Arial" w:cs="Arial"/>
          <w:color w:val="222222"/>
          <w:sz w:val="20"/>
          <w:szCs w:val="20"/>
          <w:shd w:val="clear" w:color="auto" w:fill="FFFFFF"/>
        </w:rPr>
        <w:t> 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(pp. 1301-1310).</w:t>
      </w:r>
      <w:hyperlink r:id="rId5" w:history="1">
        <w:r w:rsidRPr="006C7A3D"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https://</w:t>
        </w:r>
      </w:hyperlink>
    </w:p>
    <w:sectPr w:rsidR="009A6346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80EF0B23-7998-9748-93DC-15CFA9DAEDAC}"/>
    <w:embedBold r:id="rId2" w:fontKey="{40D691E1-739C-AA4A-9B16-95A596905CBA}"/>
    <w:embedItalic r:id="rId3" w:fontKey="{32456FD6-4AAA-1E4C-BDD6-537473DF8F47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88477460-06E2-1B4E-85EB-3292874B6A14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5" w:fontKey="{107392B5-D362-EB4F-B369-04FE45D99A70}"/>
    <w:embedItalic r:id="rId6" w:fontKey="{7D8CA6CC-BE32-8949-9000-2354A6AB5562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7" w:fontKey="{2823B44B-6EEB-AA4E-B4DB-7929C7E9FBA3}"/>
    <w:embedItalic r:id="rId8" w:fontKey="{5B0E5025-703F-7447-80BC-21DD7148A2A8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9" w:fontKey="{7B832B0F-79AA-2645-82C7-3FCE6F3A9E5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3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346"/>
    <w:rsid w:val="006C7A3D"/>
    <w:rsid w:val="00865B62"/>
    <w:rsid w:val="009A6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28D3E5"/>
  <w15:docId w15:val="{26FCFC5E-AB2B-F84A-92DF-BCE9CC8B3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7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8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9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a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b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c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d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964365"/>
    <w:pPr>
      <w:spacing w:before="100" w:beforeAutospacing="1" w:after="100" w:afterAutospacing="1"/>
    </w:p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apple-converted-space">
    <w:name w:val="apple-converted-space"/>
    <w:basedOn w:val="DefaultParagraphFont"/>
    <w:rsid w:val="006C7A3D"/>
  </w:style>
  <w:style w:type="character" w:styleId="Hyperlink">
    <w:name w:val="Hyperlink"/>
    <w:basedOn w:val="DefaultParagraphFont"/>
    <w:uiPriority w:val="99"/>
    <w:unhideWhenUsed/>
    <w:rsid w:val="006C7A3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7A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d1wqtxts1xzle7.cloudfront.net/29817395/p1301-libre.pdf?1390878191=&amp;response-content-disposition=inline%3B+filename%3DFeminist_HCI_taking_stock_and_outlining.pdf&amp;Expires=1765243138&amp;Signature=gjc9qOCMAUQzm3hpvdwOlN91hPUw~N9tZ7iINtNWsVd~pHk525VuLWJ~~~BOc8iC9M7b6SR6mU6Ee3QxkA95Oe8roZ0UX8-uHc7CSw52JLWttvtqsiaN~K8zlqFLhlUK19p2U-KKwqpw6vqIqI9NoveK76L27WHRfv3OaSF7AN7Cc7-LjAkNr5I1m5xiS~-JM-pVUZS4E8p83hK~x4FoZeST-jkX4l~uCil37ipY3Gy5~FchVY-xxmQhxrJ0HWMxIWSwU06EfcM2ydN~7~tAfHsVDr-E2OzSPEClXuUgRD1X1Enz0mLJsoQlE-eqmTj3a9m0TUFvipcZqjITzutvmg__&amp;Key-Pair-Id=APKAJLOHF5GGSLRBV4ZA" TargetMode="Externa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wkXLBurk6ZaGWOPaTzvCxh9zQg==">CgMxLjA4AHIhMXN4eHkzNmZXSUk2XzZxMkNYSlJUVDJkUUlWdzhSMDNB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Sadownik</dc:creator>
  <cp:lastModifiedBy>Stephanie Sadownik</cp:lastModifiedBy>
  <cp:revision>3</cp:revision>
  <cp:lastPrinted>2025-12-09T00:19:00Z</cp:lastPrinted>
  <dcterms:created xsi:type="dcterms:W3CDTF">2025-12-09T00:19:00Z</dcterms:created>
  <dcterms:modified xsi:type="dcterms:W3CDTF">2025-12-09T00:19:00Z</dcterms:modified>
</cp:coreProperties>
</file>