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4A0B8D" w14:paraId="0BFDDC65" w14:textId="77777777" w:rsidTr="004A0B8D">
        <w:tc>
          <w:tcPr>
            <w:tcW w:w="2590" w:type="dxa"/>
          </w:tcPr>
          <w:p w14:paraId="68E639A0" w14:textId="73BCAB86" w:rsidR="004A0B8D" w:rsidRPr="004A0B8D" w:rsidRDefault="004A0B8D">
            <w:pPr>
              <w:rPr>
                <w:b/>
                <w:bCs/>
              </w:rPr>
            </w:pPr>
            <w:r w:rsidRPr="004A0B8D">
              <w:rPr>
                <w:b/>
                <w:bCs/>
              </w:rPr>
              <w:t>Service Learning-defined</w:t>
            </w:r>
          </w:p>
        </w:tc>
        <w:tc>
          <w:tcPr>
            <w:tcW w:w="2590" w:type="dxa"/>
          </w:tcPr>
          <w:p w14:paraId="633DA702" w14:textId="0A29385F" w:rsidR="004A0B8D" w:rsidRPr="001E42FC" w:rsidRDefault="001E42FC">
            <w:pPr>
              <w:rPr>
                <w:b/>
                <w:bCs/>
              </w:rPr>
            </w:pPr>
            <w:r w:rsidRPr="001E42FC">
              <w:rPr>
                <w:b/>
                <w:bCs/>
              </w:rPr>
              <w:t>Internship Model</w:t>
            </w:r>
          </w:p>
        </w:tc>
        <w:tc>
          <w:tcPr>
            <w:tcW w:w="2590" w:type="dxa"/>
          </w:tcPr>
          <w:p w14:paraId="4F3CE98B" w14:textId="10664259" w:rsidR="004A0B8D" w:rsidRPr="0002509E" w:rsidRDefault="001E42FC">
            <w:pPr>
              <w:rPr>
                <w:b/>
                <w:bCs/>
              </w:rPr>
            </w:pPr>
            <w:r w:rsidRPr="0002509E">
              <w:rPr>
                <w:b/>
                <w:bCs/>
              </w:rPr>
              <w:t>Typical</w:t>
            </w:r>
          </w:p>
        </w:tc>
        <w:tc>
          <w:tcPr>
            <w:tcW w:w="2590" w:type="dxa"/>
          </w:tcPr>
          <w:p w14:paraId="6ED84FF6" w14:textId="53D6B5D4" w:rsidR="004A0B8D" w:rsidRPr="0002509E" w:rsidRDefault="001E42FC">
            <w:pPr>
              <w:rPr>
                <w:b/>
                <w:bCs/>
              </w:rPr>
            </w:pPr>
            <w:r w:rsidRPr="0002509E">
              <w:rPr>
                <w:b/>
                <w:bCs/>
              </w:rPr>
              <w:t>Alternative</w:t>
            </w:r>
          </w:p>
        </w:tc>
        <w:tc>
          <w:tcPr>
            <w:tcW w:w="2590" w:type="dxa"/>
          </w:tcPr>
          <w:p w14:paraId="7B8081BB" w14:textId="331686DF" w:rsidR="004A0B8D" w:rsidRPr="00DB1D88" w:rsidRDefault="0002509E">
            <w:pPr>
              <w:rPr>
                <w:b/>
                <w:bCs/>
              </w:rPr>
            </w:pPr>
            <w:r w:rsidRPr="00DB1D88">
              <w:rPr>
                <w:b/>
                <w:bCs/>
              </w:rPr>
              <w:t>Individual Development</w:t>
            </w:r>
          </w:p>
        </w:tc>
      </w:tr>
      <w:tr w:rsidR="004A0B8D" w14:paraId="08745BBF" w14:textId="77777777" w:rsidTr="004A0B8D">
        <w:tc>
          <w:tcPr>
            <w:tcW w:w="2590" w:type="dxa"/>
          </w:tcPr>
          <w:p w14:paraId="1A6A3ADC" w14:textId="77777777" w:rsidR="004A0B8D" w:rsidRDefault="004A0B8D" w:rsidP="004A0B8D">
            <w:p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>Service- learning terminology has emerged in the past 10 years, and – the authors are unknown (</w:t>
            </w:r>
            <w:proofErr w:type="spellStart"/>
            <w:r w:rsidRPr="00BD3033">
              <w:rPr>
                <w:color w:val="222222"/>
                <w:shd w:val="clear" w:color="auto" w:fill="FFFFFF"/>
              </w:rPr>
              <w:t>Sigmon</w:t>
            </w:r>
            <w:proofErr w:type="spellEnd"/>
            <w:r w:rsidRPr="00BD3033">
              <w:rPr>
                <w:color w:val="222222"/>
                <w:shd w:val="clear" w:color="auto" w:fill="FFFFFF"/>
              </w:rPr>
              <w:t>, 1979</w:t>
            </w:r>
            <w:r>
              <w:rPr>
                <w:color w:val="222222"/>
                <w:shd w:val="clear" w:color="auto" w:fill="FFFFFF"/>
              </w:rPr>
              <w:t>, p. 9).</w:t>
            </w:r>
          </w:p>
          <w:p w14:paraId="24FCD31A" w14:textId="77777777" w:rsidR="004A0B8D" w:rsidRDefault="004A0B8D"/>
        </w:tc>
        <w:tc>
          <w:tcPr>
            <w:tcW w:w="2590" w:type="dxa"/>
          </w:tcPr>
          <w:p w14:paraId="2455A4A5" w14:textId="77777777" w:rsidR="001E42FC" w:rsidRDefault="001E42FC" w:rsidP="001E42FC">
            <w:p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>In the 1960s service learning was popularized through an internship model and was defined as the integration of the accomplishment of a public task with conscious educational growth (</w:t>
            </w:r>
            <w:proofErr w:type="spellStart"/>
            <w:r w:rsidRPr="00BD3033">
              <w:rPr>
                <w:color w:val="222222"/>
                <w:shd w:val="clear" w:color="auto" w:fill="FFFFFF"/>
              </w:rPr>
              <w:t>Sigmon</w:t>
            </w:r>
            <w:proofErr w:type="spellEnd"/>
            <w:r w:rsidRPr="00BD3033">
              <w:rPr>
                <w:color w:val="222222"/>
                <w:shd w:val="clear" w:color="auto" w:fill="FFFFFF"/>
              </w:rPr>
              <w:t>, 1979</w:t>
            </w:r>
            <w:r>
              <w:rPr>
                <w:color w:val="222222"/>
                <w:shd w:val="clear" w:color="auto" w:fill="FFFFFF"/>
              </w:rPr>
              <w:t>, p. 9).</w:t>
            </w:r>
          </w:p>
          <w:p w14:paraId="123B6012" w14:textId="77777777" w:rsidR="004A0B8D" w:rsidRDefault="004A0B8D"/>
        </w:tc>
        <w:tc>
          <w:tcPr>
            <w:tcW w:w="2590" w:type="dxa"/>
          </w:tcPr>
          <w:p w14:paraId="3E0C0528" w14:textId="77777777" w:rsidR="001E42FC" w:rsidRDefault="001E42FC" w:rsidP="001E42FC">
            <w:p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>A typical service-learning activity was a 10- to 15- week full time experience in which students carried out work tasks in communities while also receiving academic credit and/or financial remuneration (</w:t>
            </w:r>
            <w:proofErr w:type="spellStart"/>
            <w:r w:rsidRPr="00BD3033">
              <w:rPr>
                <w:color w:val="222222"/>
                <w:shd w:val="clear" w:color="auto" w:fill="FFFFFF"/>
              </w:rPr>
              <w:t>Sigmon</w:t>
            </w:r>
            <w:proofErr w:type="spellEnd"/>
            <w:r w:rsidRPr="00BD3033">
              <w:rPr>
                <w:color w:val="222222"/>
                <w:shd w:val="clear" w:color="auto" w:fill="FFFFFF"/>
              </w:rPr>
              <w:t>, 1979</w:t>
            </w:r>
            <w:r>
              <w:rPr>
                <w:color w:val="222222"/>
                <w:shd w:val="clear" w:color="auto" w:fill="FFFFFF"/>
              </w:rPr>
              <w:t>, p. 9).</w:t>
            </w:r>
          </w:p>
          <w:p w14:paraId="0AE13AEE" w14:textId="77777777" w:rsidR="004A0B8D" w:rsidRDefault="004A0B8D"/>
        </w:tc>
        <w:tc>
          <w:tcPr>
            <w:tcW w:w="2590" w:type="dxa"/>
          </w:tcPr>
          <w:p w14:paraId="6F0A779B" w14:textId="77777777" w:rsidR="001E42FC" w:rsidRDefault="001E42FC" w:rsidP="001E42FC">
            <w:p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>Voluntary action and experiential education programs have grown steadily in this country during the past decade (</w:t>
            </w:r>
            <w:proofErr w:type="spellStart"/>
            <w:r w:rsidRPr="00BD3033">
              <w:rPr>
                <w:color w:val="222222"/>
                <w:shd w:val="clear" w:color="auto" w:fill="FFFFFF"/>
              </w:rPr>
              <w:t>Sigmon</w:t>
            </w:r>
            <w:proofErr w:type="spellEnd"/>
            <w:r w:rsidRPr="00BD3033">
              <w:rPr>
                <w:color w:val="222222"/>
                <w:shd w:val="clear" w:color="auto" w:fill="FFFFFF"/>
              </w:rPr>
              <w:t>, 1979</w:t>
            </w:r>
            <w:r>
              <w:rPr>
                <w:color w:val="222222"/>
                <w:shd w:val="clear" w:color="auto" w:fill="FFFFFF"/>
              </w:rPr>
              <w:t>, p. 9).</w:t>
            </w:r>
          </w:p>
          <w:p w14:paraId="7D9E6C43" w14:textId="77777777" w:rsidR="004A0B8D" w:rsidRDefault="004A0B8D"/>
        </w:tc>
        <w:tc>
          <w:tcPr>
            <w:tcW w:w="2590" w:type="dxa"/>
          </w:tcPr>
          <w:p w14:paraId="0240D5DC" w14:textId="77777777" w:rsidR="0002509E" w:rsidRDefault="0002509E" w:rsidP="0002509E">
            <w:p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>All six styles have in common an emphasis on individual development (</w:t>
            </w:r>
            <w:proofErr w:type="spellStart"/>
            <w:r w:rsidRPr="00BD3033">
              <w:rPr>
                <w:color w:val="222222"/>
                <w:shd w:val="clear" w:color="auto" w:fill="FFFFFF"/>
              </w:rPr>
              <w:t>Sigmon</w:t>
            </w:r>
            <w:proofErr w:type="spellEnd"/>
            <w:r w:rsidRPr="00BD3033">
              <w:rPr>
                <w:color w:val="222222"/>
                <w:shd w:val="clear" w:color="auto" w:fill="FFFFFF"/>
              </w:rPr>
              <w:t>, 1979</w:t>
            </w:r>
            <w:r>
              <w:rPr>
                <w:color w:val="222222"/>
                <w:shd w:val="clear" w:color="auto" w:fill="FFFFFF"/>
              </w:rPr>
              <w:t>, p. 9).</w:t>
            </w:r>
          </w:p>
          <w:p w14:paraId="41AC4232" w14:textId="77777777" w:rsidR="004A0B8D" w:rsidRDefault="004A0B8D"/>
        </w:tc>
      </w:tr>
      <w:tr w:rsidR="004A0B8D" w14:paraId="6C2ABE9F" w14:textId="77777777" w:rsidTr="004A0B8D">
        <w:tc>
          <w:tcPr>
            <w:tcW w:w="2590" w:type="dxa"/>
          </w:tcPr>
          <w:p w14:paraId="32126672" w14:textId="77777777" w:rsidR="004A0B8D" w:rsidRDefault="004A0B8D" w:rsidP="004A0B8D">
            <w:p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>Service-learning represents the coming together of many hearts and minds seeking to express compassion for others and to enable a learning style to grow out of service (</w:t>
            </w:r>
            <w:proofErr w:type="spellStart"/>
            <w:r w:rsidRPr="00BD3033">
              <w:rPr>
                <w:color w:val="222222"/>
                <w:shd w:val="clear" w:color="auto" w:fill="FFFFFF"/>
              </w:rPr>
              <w:t>Sigmon</w:t>
            </w:r>
            <w:proofErr w:type="spellEnd"/>
            <w:r w:rsidRPr="00BD3033">
              <w:rPr>
                <w:color w:val="222222"/>
                <w:shd w:val="clear" w:color="auto" w:fill="FFFFFF"/>
              </w:rPr>
              <w:t>, 1979</w:t>
            </w:r>
            <w:r>
              <w:rPr>
                <w:color w:val="222222"/>
                <w:shd w:val="clear" w:color="auto" w:fill="FFFFFF"/>
              </w:rPr>
              <w:t>, p. 9).</w:t>
            </w:r>
          </w:p>
          <w:p w14:paraId="72F07138" w14:textId="77777777" w:rsidR="004A0B8D" w:rsidRDefault="004A0B8D"/>
        </w:tc>
        <w:tc>
          <w:tcPr>
            <w:tcW w:w="2590" w:type="dxa"/>
          </w:tcPr>
          <w:p w14:paraId="0D347273" w14:textId="77777777" w:rsidR="004A0B8D" w:rsidRDefault="004A0B8D"/>
        </w:tc>
        <w:tc>
          <w:tcPr>
            <w:tcW w:w="2590" w:type="dxa"/>
          </w:tcPr>
          <w:p w14:paraId="724701E9" w14:textId="77777777" w:rsidR="0002509E" w:rsidRDefault="0002509E" w:rsidP="0002509E">
            <w:p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 xml:space="preserve">Programs based in public need settings add </w:t>
            </w:r>
            <w:r w:rsidRPr="00362B58">
              <w:rPr>
                <w:b/>
                <w:bCs/>
                <w:i/>
                <w:iCs/>
                <w:color w:val="222222"/>
                <w:highlight w:val="yellow"/>
                <w:shd w:val="clear" w:color="auto" w:fill="FFFFFF"/>
              </w:rPr>
              <w:t>service to others</w:t>
            </w:r>
            <w:r>
              <w:rPr>
                <w:color w:val="222222"/>
                <w:shd w:val="clear" w:color="auto" w:fill="FFFFFF"/>
              </w:rPr>
              <w:t xml:space="preserve"> as a major dimension (</w:t>
            </w:r>
            <w:proofErr w:type="spellStart"/>
            <w:r w:rsidRPr="00BD3033">
              <w:rPr>
                <w:color w:val="222222"/>
                <w:shd w:val="clear" w:color="auto" w:fill="FFFFFF"/>
              </w:rPr>
              <w:t>Sigmon</w:t>
            </w:r>
            <w:proofErr w:type="spellEnd"/>
            <w:r w:rsidRPr="00BD3033">
              <w:rPr>
                <w:color w:val="222222"/>
                <w:shd w:val="clear" w:color="auto" w:fill="FFFFFF"/>
              </w:rPr>
              <w:t>, 1979</w:t>
            </w:r>
            <w:r>
              <w:rPr>
                <w:color w:val="222222"/>
                <w:shd w:val="clear" w:color="auto" w:fill="FFFFFF"/>
              </w:rPr>
              <w:t>, p. 9).</w:t>
            </w:r>
          </w:p>
          <w:p w14:paraId="3017580E" w14:textId="77777777" w:rsidR="004A0B8D" w:rsidRDefault="004A0B8D"/>
        </w:tc>
        <w:tc>
          <w:tcPr>
            <w:tcW w:w="2590" w:type="dxa"/>
          </w:tcPr>
          <w:p w14:paraId="02BB4828" w14:textId="77777777" w:rsidR="001E42FC" w:rsidRDefault="001E42FC" w:rsidP="001E42FC">
            <w:p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>Service- learning rarely has been examined carefully as a style and has been much overshadowed by more popular program styles: (</w:t>
            </w:r>
            <w:proofErr w:type="spellStart"/>
            <w:r w:rsidRPr="00BD3033">
              <w:rPr>
                <w:color w:val="222222"/>
                <w:shd w:val="clear" w:color="auto" w:fill="FFFFFF"/>
              </w:rPr>
              <w:t>Sigmon</w:t>
            </w:r>
            <w:proofErr w:type="spellEnd"/>
            <w:r w:rsidRPr="00BD3033">
              <w:rPr>
                <w:color w:val="222222"/>
                <w:shd w:val="clear" w:color="auto" w:fill="FFFFFF"/>
              </w:rPr>
              <w:t>, 1979</w:t>
            </w:r>
            <w:r>
              <w:rPr>
                <w:color w:val="222222"/>
                <w:shd w:val="clear" w:color="auto" w:fill="FFFFFF"/>
              </w:rPr>
              <w:t>, p. 9).</w:t>
            </w:r>
          </w:p>
          <w:p w14:paraId="65CBE6BE" w14:textId="77777777" w:rsidR="001E42FC" w:rsidRDefault="001E42FC" w:rsidP="001E42FC">
            <w:pPr>
              <w:pStyle w:val="ListParagraph"/>
              <w:numPr>
                <w:ilvl w:val="0"/>
                <w:numId w:val="1"/>
              </w:num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>Classroom based experiential education in the form of simulations</w:t>
            </w:r>
          </w:p>
          <w:p w14:paraId="5A5FFA6A" w14:textId="77777777" w:rsidR="001E42FC" w:rsidRDefault="001E42FC" w:rsidP="001E42FC">
            <w:pPr>
              <w:pStyle w:val="ListParagraph"/>
              <w:numPr>
                <w:ilvl w:val="0"/>
                <w:numId w:val="1"/>
              </w:num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 xml:space="preserve">Career exposure and life-style planning programs, part of the massive </w:t>
            </w:r>
            <w:r>
              <w:rPr>
                <w:color w:val="222222"/>
                <w:shd w:val="clear" w:color="auto" w:fill="FFFFFF"/>
              </w:rPr>
              <w:lastRenderedPageBreak/>
              <w:t>career education movement</w:t>
            </w:r>
          </w:p>
          <w:p w14:paraId="2F169ADC" w14:textId="77777777" w:rsidR="001E42FC" w:rsidRDefault="001E42FC" w:rsidP="001E42FC">
            <w:pPr>
              <w:pStyle w:val="ListParagraph"/>
              <w:numPr>
                <w:ilvl w:val="0"/>
                <w:numId w:val="1"/>
              </w:num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>Outward Bound programs and their counterparts using outdoor and wilderness settings</w:t>
            </w:r>
          </w:p>
          <w:p w14:paraId="113FC869" w14:textId="77777777" w:rsidR="001E42FC" w:rsidRDefault="001E42FC" w:rsidP="001E42FC">
            <w:pPr>
              <w:pStyle w:val="ListParagraph"/>
              <w:numPr>
                <w:ilvl w:val="0"/>
                <w:numId w:val="1"/>
              </w:num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>Cooperative education an example of the vocational programs placing students primarily in the “for profit” settings</w:t>
            </w:r>
          </w:p>
          <w:p w14:paraId="56F8197E" w14:textId="77777777" w:rsidR="001E42FC" w:rsidRDefault="001E42FC" w:rsidP="001E42FC">
            <w:pPr>
              <w:pStyle w:val="ListParagraph"/>
              <w:numPr>
                <w:ilvl w:val="0"/>
                <w:numId w:val="1"/>
              </w:num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>Adult self-initiated learning exercises without the aid of educational institutions</w:t>
            </w:r>
          </w:p>
          <w:p w14:paraId="06F6DD34" w14:textId="77777777" w:rsidR="001E42FC" w:rsidRDefault="001E42FC" w:rsidP="001E42FC">
            <w:pPr>
              <w:pStyle w:val="ListParagraph"/>
              <w:numPr>
                <w:ilvl w:val="0"/>
                <w:numId w:val="1"/>
              </w:num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 xml:space="preserve">Programs rooted in public need settings, including voluntary action programs, public service internships academically </w:t>
            </w:r>
            <w:r>
              <w:rPr>
                <w:color w:val="222222"/>
                <w:shd w:val="clear" w:color="auto" w:fill="FFFFFF"/>
              </w:rPr>
              <w:lastRenderedPageBreak/>
              <w:t xml:space="preserve">based field </w:t>
            </w:r>
            <w:proofErr w:type="spellStart"/>
            <w:r>
              <w:rPr>
                <w:color w:val="222222"/>
                <w:shd w:val="clear" w:color="auto" w:fill="FFFFFF"/>
              </w:rPr>
              <w:t>practica</w:t>
            </w:r>
            <w:proofErr w:type="spellEnd"/>
            <w:r>
              <w:rPr>
                <w:color w:val="222222"/>
                <w:shd w:val="clear" w:color="auto" w:fill="FFFFFF"/>
              </w:rPr>
              <w:t xml:space="preserve"> and some work study programs</w:t>
            </w:r>
          </w:p>
          <w:p w14:paraId="0A99E65C" w14:textId="77777777" w:rsidR="004A0B8D" w:rsidRDefault="004A0B8D"/>
        </w:tc>
        <w:tc>
          <w:tcPr>
            <w:tcW w:w="2590" w:type="dxa"/>
          </w:tcPr>
          <w:p w14:paraId="54BFD579" w14:textId="77777777" w:rsidR="0002509E" w:rsidRDefault="0002509E" w:rsidP="0002509E">
            <w:p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lastRenderedPageBreak/>
              <w:t>As providers, our degree of control over services and service systems is excessive in most instances (</w:t>
            </w:r>
            <w:proofErr w:type="spellStart"/>
            <w:r w:rsidRPr="00BD3033">
              <w:rPr>
                <w:color w:val="222222"/>
                <w:shd w:val="clear" w:color="auto" w:fill="FFFFFF"/>
              </w:rPr>
              <w:t>Sigmon</w:t>
            </w:r>
            <w:proofErr w:type="spellEnd"/>
            <w:r w:rsidRPr="00BD3033">
              <w:rPr>
                <w:color w:val="222222"/>
                <w:shd w:val="clear" w:color="auto" w:fill="FFFFFF"/>
              </w:rPr>
              <w:t>, 1979</w:t>
            </w:r>
            <w:r>
              <w:rPr>
                <w:color w:val="222222"/>
                <w:shd w:val="clear" w:color="auto" w:fill="FFFFFF"/>
              </w:rPr>
              <w:t>, p. 11).</w:t>
            </w:r>
          </w:p>
          <w:p w14:paraId="4D26FFA8" w14:textId="77777777" w:rsidR="004A0B8D" w:rsidRDefault="004A0B8D"/>
        </w:tc>
      </w:tr>
      <w:tr w:rsidR="004A0B8D" w14:paraId="0C987CE9" w14:textId="77777777" w:rsidTr="004A0B8D">
        <w:tc>
          <w:tcPr>
            <w:tcW w:w="2590" w:type="dxa"/>
          </w:tcPr>
          <w:p w14:paraId="09AC86B4" w14:textId="77777777" w:rsidR="004A0B8D" w:rsidRDefault="004A0B8D" w:rsidP="004A0B8D">
            <w:p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lastRenderedPageBreak/>
              <w:t>The term service-learning is now used to describe numerous voluntary action and experiential education programs (</w:t>
            </w:r>
            <w:proofErr w:type="spellStart"/>
            <w:r w:rsidRPr="00BD3033">
              <w:rPr>
                <w:color w:val="222222"/>
                <w:shd w:val="clear" w:color="auto" w:fill="FFFFFF"/>
              </w:rPr>
              <w:t>Sigmon</w:t>
            </w:r>
            <w:proofErr w:type="spellEnd"/>
            <w:r w:rsidRPr="00BD3033">
              <w:rPr>
                <w:color w:val="222222"/>
                <w:shd w:val="clear" w:color="auto" w:fill="FFFFFF"/>
              </w:rPr>
              <w:t>, 1979</w:t>
            </w:r>
            <w:r>
              <w:rPr>
                <w:color w:val="222222"/>
                <w:shd w:val="clear" w:color="auto" w:fill="FFFFFF"/>
              </w:rPr>
              <w:t>, p. 9).</w:t>
            </w:r>
          </w:p>
          <w:p w14:paraId="3D6F444B" w14:textId="77777777" w:rsidR="004A0B8D" w:rsidRDefault="004A0B8D" w:rsidP="004A0B8D">
            <w:pPr>
              <w:rPr>
                <w:color w:val="222222"/>
                <w:shd w:val="clear" w:color="auto" w:fill="FFFFFF"/>
              </w:rPr>
            </w:pPr>
          </w:p>
        </w:tc>
        <w:tc>
          <w:tcPr>
            <w:tcW w:w="2590" w:type="dxa"/>
          </w:tcPr>
          <w:p w14:paraId="709BD7F8" w14:textId="77777777" w:rsidR="004A0B8D" w:rsidRDefault="004A0B8D"/>
        </w:tc>
        <w:tc>
          <w:tcPr>
            <w:tcW w:w="2590" w:type="dxa"/>
          </w:tcPr>
          <w:p w14:paraId="783515E9" w14:textId="77777777" w:rsidR="0002509E" w:rsidRDefault="0002509E" w:rsidP="0002509E">
            <w:p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>Greenleaf definition requires attentive inquiry with those served and careful examination of what is needed in order to serve well (</w:t>
            </w:r>
            <w:proofErr w:type="spellStart"/>
            <w:r w:rsidRPr="00BD3033">
              <w:rPr>
                <w:color w:val="222222"/>
                <w:shd w:val="clear" w:color="auto" w:fill="FFFFFF"/>
              </w:rPr>
              <w:t>Sigmon</w:t>
            </w:r>
            <w:proofErr w:type="spellEnd"/>
            <w:r w:rsidRPr="00BD3033">
              <w:rPr>
                <w:color w:val="222222"/>
                <w:shd w:val="clear" w:color="auto" w:fill="FFFFFF"/>
              </w:rPr>
              <w:t>, 1979</w:t>
            </w:r>
            <w:r>
              <w:rPr>
                <w:color w:val="222222"/>
                <w:shd w:val="clear" w:color="auto" w:fill="FFFFFF"/>
              </w:rPr>
              <w:t>, p. 10).</w:t>
            </w:r>
          </w:p>
          <w:p w14:paraId="25B9466C" w14:textId="77777777" w:rsidR="004A0B8D" w:rsidRDefault="004A0B8D"/>
        </w:tc>
        <w:tc>
          <w:tcPr>
            <w:tcW w:w="2590" w:type="dxa"/>
          </w:tcPr>
          <w:p w14:paraId="4FCF647E" w14:textId="77777777" w:rsidR="004A0B8D" w:rsidRDefault="004A0B8D"/>
        </w:tc>
        <w:tc>
          <w:tcPr>
            <w:tcW w:w="2590" w:type="dxa"/>
          </w:tcPr>
          <w:p w14:paraId="2CA8DAA5" w14:textId="77777777" w:rsidR="0002509E" w:rsidRDefault="0002509E" w:rsidP="0002509E">
            <w:p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>We are called to invent ways to engage those to be served, and that primarily has to be on their turf and terms (</w:t>
            </w:r>
            <w:proofErr w:type="spellStart"/>
            <w:r w:rsidRPr="00BD3033">
              <w:rPr>
                <w:color w:val="222222"/>
                <w:shd w:val="clear" w:color="auto" w:fill="FFFFFF"/>
              </w:rPr>
              <w:t>Sigmon</w:t>
            </w:r>
            <w:proofErr w:type="spellEnd"/>
            <w:r w:rsidRPr="00BD3033">
              <w:rPr>
                <w:color w:val="222222"/>
                <w:shd w:val="clear" w:color="auto" w:fill="FFFFFF"/>
              </w:rPr>
              <w:t>, 1979</w:t>
            </w:r>
            <w:r>
              <w:rPr>
                <w:color w:val="222222"/>
                <w:shd w:val="clear" w:color="auto" w:fill="FFFFFF"/>
              </w:rPr>
              <w:t>, p. 11).</w:t>
            </w:r>
          </w:p>
          <w:p w14:paraId="624F05A5" w14:textId="77777777" w:rsidR="004A0B8D" w:rsidRDefault="004A0B8D"/>
        </w:tc>
      </w:tr>
      <w:tr w:rsidR="001E42FC" w14:paraId="324C85C6" w14:textId="77777777" w:rsidTr="004A0B8D">
        <w:tc>
          <w:tcPr>
            <w:tcW w:w="2590" w:type="dxa"/>
          </w:tcPr>
          <w:p w14:paraId="3CB4D1AD" w14:textId="77777777" w:rsidR="001E42FC" w:rsidRDefault="001E42FC" w:rsidP="001E42FC">
            <w:p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>Three fundamental principles of service learning and several tools for practitioners who are involved with service delivery and learning programs (</w:t>
            </w:r>
            <w:proofErr w:type="spellStart"/>
            <w:r w:rsidRPr="00BD3033">
              <w:rPr>
                <w:color w:val="222222"/>
                <w:shd w:val="clear" w:color="auto" w:fill="FFFFFF"/>
              </w:rPr>
              <w:t>Sigmon</w:t>
            </w:r>
            <w:proofErr w:type="spellEnd"/>
            <w:r w:rsidRPr="00BD3033">
              <w:rPr>
                <w:color w:val="222222"/>
                <w:shd w:val="clear" w:color="auto" w:fill="FFFFFF"/>
              </w:rPr>
              <w:t>, 1979</w:t>
            </w:r>
            <w:r>
              <w:rPr>
                <w:color w:val="222222"/>
                <w:shd w:val="clear" w:color="auto" w:fill="FFFFFF"/>
              </w:rPr>
              <w:t>, p. 9).</w:t>
            </w:r>
          </w:p>
          <w:p w14:paraId="692B9AF0" w14:textId="77777777" w:rsidR="001E42FC" w:rsidRDefault="001E42FC" w:rsidP="004A0B8D">
            <w:pPr>
              <w:rPr>
                <w:color w:val="222222"/>
                <w:shd w:val="clear" w:color="auto" w:fill="FFFFFF"/>
              </w:rPr>
            </w:pPr>
          </w:p>
        </w:tc>
        <w:tc>
          <w:tcPr>
            <w:tcW w:w="2590" w:type="dxa"/>
          </w:tcPr>
          <w:p w14:paraId="48E3CFB0" w14:textId="77777777" w:rsidR="001E42FC" w:rsidRDefault="001E42FC"/>
        </w:tc>
        <w:tc>
          <w:tcPr>
            <w:tcW w:w="2590" w:type="dxa"/>
          </w:tcPr>
          <w:p w14:paraId="239887AB" w14:textId="77777777" w:rsidR="0002509E" w:rsidRDefault="0002509E" w:rsidP="0002509E">
            <w:pPr>
              <w:rPr>
                <w:color w:val="222222"/>
                <w:shd w:val="clear" w:color="auto" w:fill="FFFFFF"/>
              </w:rPr>
            </w:pPr>
            <w:r w:rsidRPr="004C5266">
              <w:rPr>
                <w:color w:val="222222"/>
                <w:highlight w:val="yellow"/>
                <w:shd w:val="clear" w:color="auto" w:fill="FFFFFF"/>
              </w:rPr>
              <w:t>Mutuality</w:t>
            </w:r>
            <w:r>
              <w:rPr>
                <w:color w:val="222222"/>
                <w:shd w:val="clear" w:color="auto" w:fill="FFFFFF"/>
              </w:rPr>
              <w:t xml:space="preserve"> is an important dimension in learning (</w:t>
            </w:r>
            <w:proofErr w:type="spellStart"/>
            <w:r w:rsidRPr="00BD3033">
              <w:rPr>
                <w:color w:val="222222"/>
                <w:shd w:val="clear" w:color="auto" w:fill="FFFFFF"/>
              </w:rPr>
              <w:t>Sigmon</w:t>
            </w:r>
            <w:proofErr w:type="spellEnd"/>
            <w:r w:rsidRPr="00BD3033">
              <w:rPr>
                <w:color w:val="222222"/>
                <w:shd w:val="clear" w:color="auto" w:fill="FFFFFF"/>
              </w:rPr>
              <w:t>, 1979</w:t>
            </w:r>
            <w:r>
              <w:rPr>
                <w:color w:val="222222"/>
                <w:shd w:val="clear" w:color="auto" w:fill="FFFFFF"/>
              </w:rPr>
              <w:t>, p. 11).</w:t>
            </w:r>
          </w:p>
          <w:p w14:paraId="66A37F5B" w14:textId="77777777" w:rsidR="001E42FC" w:rsidRDefault="001E42FC"/>
        </w:tc>
        <w:tc>
          <w:tcPr>
            <w:tcW w:w="2590" w:type="dxa"/>
          </w:tcPr>
          <w:p w14:paraId="2959BFE5" w14:textId="77777777" w:rsidR="001E42FC" w:rsidRDefault="001E42FC"/>
        </w:tc>
        <w:tc>
          <w:tcPr>
            <w:tcW w:w="2590" w:type="dxa"/>
          </w:tcPr>
          <w:p w14:paraId="1A96D13A" w14:textId="77777777" w:rsidR="0002509E" w:rsidRDefault="0002509E" w:rsidP="0002509E">
            <w:p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>Servant leaders are people who formulate visons, arrange the structures and manage the action within the spirit of the service-learning principles (</w:t>
            </w:r>
            <w:proofErr w:type="spellStart"/>
            <w:r w:rsidRPr="00BD3033">
              <w:rPr>
                <w:color w:val="222222"/>
                <w:shd w:val="clear" w:color="auto" w:fill="FFFFFF"/>
              </w:rPr>
              <w:t>Sigmon</w:t>
            </w:r>
            <w:proofErr w:type="spellEnd"/>
            <w:r w:rsidRPr="00BD3033">
              <w:rPr>
                <w:color w:val="222222"/>
                <w:shd w:val="clear" w:color="auto" w:fill="FFFFFF"/>
              </w:rPr>
              <w:t>, 1979</w:t>
            </w:r>
            <w:r>
              <w:rPr>
                <w:color w:val="222222"/>
                <w:shd w:val="clear" w:color="auto" w:fill="FFFFFF"/>
              </w:rPr>
              <w:t>, p. 11).</w:t>
            </w:r>
          </w:p>
          <w:p w14:paraId="73237500" w14:textId="77777777" w:rsidR="001E42FC" w:rsidRDefault="001E42FC"/>
        </w:tc>
      </w:tr>
      <w:tr w:rsidR="001E42FC" w14:paraId="0ED36996" w14:textId="77777777" w:rsidTr="004A0B8D">
        <w:tc>
          <w:tcPr>
            <w:tcW w:w="2590" w:type="dxa"/>
          </w:tcPr>
          <w:p w14:paraId="5F864D1F" w14:textId="3F0C81E5" w:rsidR="001E42FC" w:rsidRDefault="001E42FC" w:rsidP="001E42FC">
            <w:pPr>
              <w:rPr>
                <w:color w:val="222222"/>
                <w:shd w:val="clear" w:color="auto" w:fill="FFFFFF"/>
              </w:rPr>
            </w:pPr>
            <w:r w:rsidRPr="001E42FC">
              <w:rPr>
                <w:b/>
                <w:bCs/>
                <w:color w:val="222222"/>
                <w:shd w:val="clear" w:color="auto" w:fill="FFFFFF"/>
              </w:rPr>
              <w:t>Principle one:</w:t>
            </w:r>
            <w:r>
              <w:rPr>
                <w:color w:val="222222"/>
                <w:shd w:val="clear" w:color="auto" w:fill="FFFFFF"/>
              </w:rPr>
              <w:t xml:space="preserve"> Those being served control the service(s) provided</w:t>
            </w:r>
          </w:p>
          <w:p w14:paraId="5DE0166A" w14:textId="77777777" w:rsidR="001E42FC" w:rsidRDefault="001E42FC" w:rsidP="001E42FC">
            <w:pPr>
              <w:rPr>
                <w:color w:val="222222"/>
                <w:shd w:val="clear" w:color="auto" w:fill="FFFFFF"/>
              </w:rPr>
            </w:pPr>
          </w:p>
          <w:p w14:paraId="3E498FDA" w14:textId="77777777" w:rsidR="001E42FC" w:rsidRDefault="001E42FC" w:rsidP="001E42FC">
            <w:pPr>
              <w:rPr>
                <w:color w:val="222222"/>
                <w:shd w:val="clear" w:color="auto" w:fill="FFFFFF"/>
              </w:rPr>
            </w:pPr>
            <w:r w:rsidRPr="001E42FC">
              <w:rPr>
                <w:b/>
                <w:bCs/>
                <w:color w:val="222222"/>
                <w:shd w:val="clear" w:color="auto" w:fill="FFFFFF"/>
              </w:rPr>
              <w:t>Principal two</w:t>
            </w:r>
            <w:r>
              <w:rPr>
                <w:color w:val="222222"/>
                <w:shd w:val="clear" w:color="auto" w:fill="FFFFFF"/>
              </w:rPr>
              <w:t>: Those being served become better able to serve and be served by their own actions</w:t>
            </w:r>
          </w:p>
          <w:p w14:paraId="2720861F" w14:textId="77777777" w:rsidR="001E42FC" w:rsidRPr="00362B58" w:rsidRDefault="001E42FC" w:rsidP="001E42FC">
            <w:pPr>
              <w:rPr>
                <w:color w:val="222222"/>
                <w:shd w:val="clear" w:color="auto" w:fill="FFFFFF"/>
              </w:rPr>
            </w:pPr>
            <w:r w:rsidRPr="001E42FC">
              <w:rPr>
                <w:b/>
                <w:bCs/>
                <w:color w:val="222222"/>
                <w:shd w:val="clear" w:color="auto" w:fill="FFFFFF"/>
              </w:rPr>
              <w:lastRenderedPageBreak/>
              <w:t>Principal three</w:t>
            </w:r>
            <w:r>
              <w:rPr>
                <w:color w:val="222222"/>
                <w:shd w:val="clear" w:color="auto" w:fill="FFFFFF"/>
              </w:rPr>
              <w:t>: Those who serve also are learners and have significant control over what is expected to be learned (</w:t>
            </w:r>
            <w:proofErr w:type="spellStart"/>
            <w:r w:rsidRPr="00BD3033">
              <w:rPr>
                <w:color w:val="222222"/>
                <w:shd w:val="clear" w:color="auto" w:fill="FFFFFF"/>
              </w:rPr>
              <w:t>Sigmon</w:t>
            </w:r>
            <w:proofErr w:type="spellEnd"/>
            <w:r w:rsidRPr="00BD3033">
              <w:rPr>
                <w:color w:val="222222"/>
                <w:shd w:val="clear" w:color="auto" w:fill="FFFFFF"/>
              </w:rPr>
              <w:t>, 1979</w:t>
            </w:r>
            <w:r>
              <w:rPr>
                <w:color w:val="222222"/>
                <w:shd w:val="clear" w:color="auto" w:fill="FFFFFF"/>
              </w:rPr>
              <w:t>, p. 10).</w:t>
            </w:r>
          </w:p>
          <w:p w14:paraId="0A3C9935" w14:textId="77777777" w:rsidR="001E42FC" w:rsidRDefault="001E42FC" w:rsidP="001E42FC">
            <w:pPr>
              <w:rPr>
                <w:color w:val="222222"/>
                <w:shd w:val="clear" w:color="auto" w:fill="FFFFFF"/>
              </w:rPr>
            </w:pPr>
          </w:p>
        </w:tc>
        <w:tc>
          <w:tcPr>
            <w:tcW w:w="2590" w:type="dxa"/>
          </w:tcPr>
          <w:p w14:paraId="51CE4B43" w14:textId="77777777" w:rsidR="001E42FC" w:rsidRDefault="001E42FC"/>
        </w:tc>
        <w:tc>
          <w:tcPr>
            <w:tcW w:w="2590" w:type="dxa"/>
          </w:tcPr>
          <w:p w14:paraId="722A2E57" w14:textId="77777777" w:rsidR="001E42FC" w:rsidRDefault="001E42FC"/>
        </w:tc>
        <w:tc>
          <w:tcPr>
            <w:tcW w:w="2590" w:type="dxa"/>
          </w:tcPr>
          <w:p w14:paraId="5740BA1D" w14:textId="77777777" w:rsidR="001E42FC" w:rsidRDefault="001E42FC"/>
        </w:tc>
        <w:tc>
          <w:tcPr>
            <w:tcW w:w="2590" w:type="dxa"/>
          </w:tcPr>
          <w:p w14:paraId="6930C3C6" w14:textId="77777777" w:rsidR="001E42FC" w:rsidRDefault="001E42FC"/>
        </w:tc>
      </w:tr>
      <w:tr w:rsidR="0002509E" w14:paraId="650801AF" w14:textId="77777777" w:rsidTr="004A0B8D">
        <w:tc>
          <w:tcPr>
            <w:tcW w:w="2590" w:type="dxa"/>
          </w:tcPr>
          <w:p w14:paraId="7F358444" w14:textId="77777777" w:rsidR="0002509E" w:rsidRDefault="0002509E" w:rsidP="0002509E">
            <w:pPr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>(Robert Greenleaf, Servant Leadership, 1977)- defines service as it is used in this service-learning formulation (</w:t>
            </w:r>
            <w:proofErr w:type="spellStart"/>
            <w:r w:rsidRPr="00BD3033">
              <w:rPr>
                <w:color w:val="222222"/>
                <w:shd w:val="clear" w:color="auto" w:fill="FFFFFF"/>
              </w:rPr>
              <w:t>Sigmon</w:t>
            </w:r>
            <w:proofErr w:type="spellEnd"/>
            <w:r w:rsidRPr="00BD3033">
              <w:rPr>
                <w:color w:val="222222"/>
                <w:shd w:val="clear" w:color="auto" w:fill="FFFFFF"/>
              </w:rPr>
              <w:t>, 1979</w:t>
            </w:r>
            <w:r>
              <w:rPr>
                <w:color w:val="222222"/>
                <w:shd w:val="clear" w:color="auto" w:fill="FFFFFF"/>
              </w:rPr>
              <w:t>, p. 10).</w:t>
            </w:r>
          </w:p>
          <w:p w14:paraId="0EF7BB73" w14:textId="77777777" w:rsidR="0002509E" w:rsidRPr="001E42FC" w:rsidRDefault="0002509E" w:rsidP="001E42FC">
            <w:pPr>
              <w:rPr>
                <w:b/>
                <w:bCs/>
                <w:color w:val="222222"/>
                <w:shd w:val="clear" w:color="auto" w:fill="FFFFFF"/>
              </w:rPr>
            </w:pPr>
          </w:p>
        </w:tc>
        <w:tc>
          <w:tcPr>
            <w:tcW w:w="2590" w:type="dxa"/>
          </w:tcPr>
          <w:p w14:paraId="50DEE898" w14:textId="77777777" w:rsidR="0002509E" w:rsidRDefault="0002509E"/>
        </w:tc>
        <w:tc>
          <w:tcPr>
            <w:tcW w:w="2590" w:type="dxa"/>
          </w:tcPr>
          <w:p w14:paraId="128DE371" w14:textId="77777777" w:rsidR="0002509E" w:rsidRDefault="0002509E"/>
        </w:tc>
        <w:tc>
          <w:tcPr>
            <w:tcW w:w="2590" w:type="dxa"/>
          </w:tcPr>
          <w:p w14:paraId="685B1FD2" w14:textId="77777777" w:rsidR="0002509E" w:rsidRDefault="0002509E"/>
        </w:tc>
        <w:tc>
          <w:tcPr>
            <w:tcW w:w="2590" w:type="dxa"/>
          </w:tcPr>
          <w:p w14:paraId="0AE096DB" w14:textId="77777777" w:rsidR="0002509E" w:rsidRDefault="0002509E"/>
        </w:tc>
      </w:tr>
    </w:tbl>
    <w:p w14:paraId="557BA597" w14:textId="77777777" w:rsidR="00312E8B" w:rsidRDefault="00A91508"/>
    <w:sectPr w:rsidR="00312E8B" w:rsidSect="004A0B8D">
      <w:headerReference w:type="default" r:id="rId7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9AE4BB" w14:textId="77777777" w:rsidR="00A91508" w:rsidRDefault="00A91508" w:rsidP="00034498">
      <w:r>
        <w:separator/>
      </w:r>
    </w:p>
  </w:endnote>
  <w:endnote w:type="continuationSeparator" w:id="0">
    <w:p w14:paraId="3B9F9A38" w14:textId="77777777" w:rsidR="00A91508" w:rsidRDefault="00A91508" w:rsidP="00034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A1A864" w14:textId="77777777" w:rsidR="00A91508" w:rsidRDefault="00A91508" w:rsidP="00034498">
      <w:r>
        <w:separator/>
      </w:r>
    </w:p>
  </w:footnote>
  <w:footnote w:type="continuationSeparator" w:id="0">
    <w:p w14:paraId="65D24158" w14:textId="77777777" w:rsidR="00A91508" w:rsidRDefault="00A91508" w:rsidP="000344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4F6012" w14:textId="28D54A60" w:rsidR="00034498" w:rsidRDefault="00034498">
    <w:pPr>
      <w:pStyle w:val="Header"/>
    </w:pPr>
    <w:r>
      <w:t>Service Learning- Lit Review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136B91"/>
    <w:multiLevelType w:val="hybridMultilevel"/>
    <w:tmpl w:val="B24EF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B8D"/>
    <w:rsid w:val="0002509E"/>
    <w:rsid w:val="00034498"/>
    <w:rsid w:val="001E42FC"/>
    <w:rsid w:val="001F223D"/>
    <w:rsid w:val="004761FC"/>
    <w:rsid w:val="004A0B8D"/>
    <w:rsid w:val="0087393C"/>
    <w:rsid w:val="00A91508"/>
    <w:rsid w:val="00B7049D"/>
    <w:rsid w:val="00BA3BDD"/>
    <w:rsid w:val="00DB1D88"/>
    <w:rsid w:val="00DF0F74"/>
    <w:rsid w:val="00EE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FB1E1D"/>
  <w14:defaultImageDpi w14:val="32767"/>
  <w15:chartTrackingRefBased/>
  <w15:docId w15:val="{F2DB4017-AE59-324E-A2E3-EEBB9DCD5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0B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44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4498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0344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4498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1E42FC"/>
    <w:pPr>
      <w:ind w:left="720"/>
      <w:contextualSpacing/>
    </w:pPr>
    <w:rPr>
      <w:rFonts w:ascii="Times New Roman" w:eastAsia="Times New Roman" w:hAnsi="Times New Roman" w:cs="Times New Roman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620</Words>
  <Characters>2723</Characters>
  <Application>Microsoft Office Word</Application>
  <DocSecurity>0</DocSecurity>
  <Lines>66</Lines>
  <Paragraphs>14</Paragraphs>
  <ScaleCrop>false</ScaleCrop>
  <Company/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2020-10-10T23:30:00Z</dcterms:created>
  <dcterms:modified xsi:type="dcterms:W3CDTF">2020-10-23T02:11:00Z</dcterms:modified>
</cp:coreProperties>
</file>