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486"/>
        <w:gridCol w:w="2462"/>
        <w:gridCol w:w="2435"/>
        <w:gridCol w:w="2562"/>
        <w:gridCol w:w="3005"/>
      </w:tblGrid>
      <w:tr w:rsidR="0002115F" w14:paraId="6037691A" w14:textId="77777777" w:rsidTr="0002115F">
        <w:tc>
          <w:tcPr>
            <w:tcW w:w="2590" w:type="dxa"/>
          </w:tcPr>
          <w:p w14:paraId="73E5172B" w14:textId="19C53B23" w:rsidR="0002115F" w:rsidRDefault="0002115F">
            <w:r>
              <w:t>Precedent</w:t>
            </w:r>
          </w:p>
        </w:tc>
        <w:tc>
          <w:tcPr>
            <w:tcW w:w="2590" w:type="dxa"/>
          </w:tcPr>
          <w:p w14:paraId="36B6BEF6" w14:textId="1772E78E" w:rsidR="0002115F" w:rsidRDefault="005B6FCE">
            <w:r>
              <w:t>Collection</w:t>
            </w:r>
          </w:p>
        </w:tc>
        <w:tc>
          <w:tcPr>
            <w:tcW w:w="2590" w:type="dxa"/>
          </w:tcPr>
          <w:p w14:paraId="1BC8C467" w14:textId="1BB31FB9" w:rsidR="0002115F" w:rsidRDefault="005B6FCE">
            <w:r w:rsidRPr="002917FA">
              <w:rPr>
                <w:rFonts w:ascii="Times New Roman" w:hAnsi="Times New Roman" w:cs="Times New Roman"/>
              </w:rPr>
              <w:t>Advances in technology</w:t>
            </w:r>
          </w:p>
        </w:tc>
        <w:tc>
          <w:tcPr>
            <w:tcW w:w="2590" w:type="dxa"/>
          </w:tcPr>
          <w:p w14:paraId="00235F84" w14:textId="5A55E670" w:rsidR="0002115F" w:rsidRDefault="005B6FCE">
            <w:r>
              <w:t>Laws</w:t>
            </w:r>
          </w:p>
        </w:tc>
        <w:tc>
          <w:tcPr>
            <w:tcW w:w="2590" w:type="dxa"/>
          </w:tcPr>
          <w:p w14:paraId="6813F1FD" w14:textId="1964AA2B" w:rsidR="0002115F" w:rsidRDefault="005B6FCE">
            <w:r>
              <w:t>Definitions</w:t>
            </w:r>
          </w:p>
        </w:tc>
      </w:tr>
      <w:tr w:rsidR="0002115F" w14:paraId="04A00B3C" w14:textId="77777777" w:rsidTr="0002115F">
        <w:tc>
          <w:tcPr>
            <w:tcW w:w="2590" w:type="dxa"/>
          </w:tcPr>
          <w:p w14:paraId="489996B7" w14:textId="77777777" w:rsidR="0002115F" w:rsidRDefault="0002115F" w:rsidP="0002115F">
            <w:r>
              <w:t>Denham was appointed commissioner in May 2010, and has been central to several stories related to privacy and access to information in the province (Britten, 2016).</w:t>
            </w:r>
          </w:p>
          <w:p w14:paraId="48C7EBC7" w14:textId="4E91C0AD" w:rsidR="0002115F" w:rsidRDefault="0002115F"/>
        </w:tc>
        <w:tc>
          <w:tcPr>
            <w:tcW w:w="2590" w:type="dxa"/>
          </w:tcPr>
          <w:p w14:paraId="50EA0BF9" w14:textId="27767D72" w:rsidR="005B6FCE" w:rsidRPr="002917FA" w:rsidRDefault="005B6FCE" w:rsidP="005B6FCE">
            <w:pPr>
              <w:rPr>
                <w:rFonts w:ascii="Times New Roman" w:hAnsi="Times New Roman" w:cs="Times New Roman"/>
              </w:rPr>
            </w:pPr>
            <w:r w:rsidRPr="002917FA">
              <w:rPr>
                <w:rFonts w:ascii="Times New Roman" w:hAnsi="Times New Roman" w:cs="Times New Roman"/>
              </w:rPr>
              <w:t xml:space="preserve">In today’s society, personal information is collected and used extensively, by individuals and organizations, for a variety of reasons (COPCC, </w:t>
            </w:r>
            <w:r w:rsidR="007B74B6">
              <w:rPr>
                <w:rFonts w:ascii="Times New Roman" w:hAnsi="Times New Roman" w:cs="Times New Roman"/>
              </w:rPr>
              <w:t>2020</w:t>
            </w:r>
            <w:r w:rsidRPr="002917FA">
              <w:rPr>
                <w:rFonts w:ascii="Times New Roman" w:hAnsi="Times New Roman" w:cs="Times New Roman"/>
              </w:rPr>
              <w:t>).</w:t>
            </w:r>
          </w:p>
          <w:p w14:paraId="38AD0942" w14:textId="77777777" w:rsidR="0002115F" w:rsidRDefault="0002115F"/>
        </w:tc>
        <w:tc>
          <w:tcPr>
            <w:tcW w:w="2590" w:type="dxa"/>
          </w:tcPr>
          <w:p w14:paraId="62D2ACE8" w14:textId="1F6E2B0A" w:rsidR="005B6FCE" w:rsidRPr="002917FA" w:rsidRDefault="005B6FCE" w:rsidP="005B6FCE">
            <w:pPr>
              <w:rPr>
                <w:rFonts w:ascii="Times New Roman" w:hAnsi="Times New Roman" w:cs="Times New Roman"/>
              </w:rPr>
            </w:pPr>
            <w:r w:rsidRPr="002917FA">
              <w:rPr>
                <w:rFonts w:ascii="Times New Roman" w:hAnsi="Times New Roman" w:cs="Times New Roman"/>
              </w:rPr>
              <w:t xml:space="preserve">Advances in technology have a particularly significant impact on the ease with which personal information can be collected, used, shared and combined, introducing new challenges for the protection of personal information (COPCC, </w:t>
            </w:r>
            <w:r w:rsidR="007B74B6">
              <w:rPr>
                <w:rFonts w:ascii="Times New Roman" w:hAnsi="Times New Roman" w:cs="Times New Roman"/>
              </w:rPr>
              <w:t>2020</w:t>
            </w:r>
            <w:r w:rsidRPr="002917FA">
              <w:rPr>
                <w:rFonts w:ascii="Times New Roman" w:hAnsi="Times New Roman" w:cs="Times New Roman"/>
              </w:rPr>
              <w:t>).</w:t>
            </w:r>
          </w:p>
          <w:p w14:paraId="61490C41" w14:textId="77777777" w:rsidR="0002115F" w:rsidRDefault="0002115F"/>
        </w:tc>
        <w:tc>
          <w:tcPr>
            <w:tcW w:w="2590" w:type="dxa"/>
          </w:tcPr>
          <w:p w14:paraId="4D52FB2A" w14:textId="23A2A6FE" w:rsidR="005B6FCE" w:rsidRDefault="005B6FCE" w:rsidP="005B6FCE">
            <w:pPr>
              <w:rPr>
                <w:rFonts w:ascii="Times New Roman" w:hAnsi="Times New Roman" w:cs="Times New Roman"/>
              </w:rPr>
            </w:pPr>
            <w:r w:rsidRPr="002917FA">
              <w:rPr>
                <w:rFonts w:ascii="Times New Roman" w:hAnsi="Times New Roman" w:cs="Times New Roman"/>
              </w:rPr>
              <w:t>There are several laws in Canada that relate to privacy rights.  Enforcement of these laws is handled by various government organizations and agencies</w:t>
            </w:r>
            <w:r>
              <w:rPr>
                <w:rFonts w:ascii="Times New Roman" w:hAnsi="Times New Roman" w:cs="Times New Roman"/>
              </w:rPr>
              <w:t xml:space="preserve">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4A680D4D" w14:textId="77777777" w:rsidR="0002115F" w:rsidRDefault="0002115F"/>
        </w:tc>
        <w:tc>
          <w:tcPr>
            <w:tcW w:w="2590" w:type="dxa"/>
          </w:tcPr>
          <w:p w14:paraId="62CEBC11" w14:textId="7080D0E4" w:rsidR="005B6FCE" w:rsidRDefault="005B6FCE" w:rsidP="005B6FCE">
            <w:pPr>
              <w:rPr>
                <w:rFonts w:ascii="Times New Roman" w:hAnsi="Times New Roman" w:cs="Times New Roman"/>
              </w:rPr>
            </w:pPr>
            <w:r>
              <w:rPr>
                <w:rFonts w:ascii="Times New Roman" w:hAnsi="Times New Roman" w:cs="Times New Roman"/>
              </w:rPr>
              <w:t xml:space="preserve">Personal information is data about an “identifiable individual”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14D32E33" w14:textId="77777777" w:rsidR="0002115F" w:rsidRDefault="0002115F"/>
        </w:tc>
      </w:tr>
      <w:tr w:rsidR="0002115F" w14:paraId="735A70A0" w14:textId="77777777" w:rsidTr="0002115F">
        <w:tc>
          <w:tcPr>
            <w:tcW w:w="2590" w:type="dxa"/>
          </w:tcPr>
          <w:p w14:paraId="42CC3FF1" w14:textId="77777777" w:rsidR="0002115F" w:rsidRDefault="0002115F" w:rsidP="0002115F">
            <w:r>
              <w:t>In a resignation letter to Minister of Finance Mike de Jong, Denham wrote it has been “a privilege to serve as British Columbia’s Commissioner for the past six years” (Britten, 2016).</w:t>
            </w:r>
          </w:p>
          <w:p w14:paraId="0ADBB2D3" w14:textId="77777777" w:rsidR="0002115F" w:rsidRDefault="0002115F"/>
        </w:tc>
        <w:tc>
          <w:tcPr>
            <w:tcW w:w="2590" w:type="dxa"/>
          </w:tcPr>
          <w:p w14:paraId="2967FAB5" w14:textId="77777777" w:rsidR="0002115F" w:rsidRDefault="0002115F"/>
        </w:tc>
        <w:tc>
          <w:tcPr>
            <w:tcW w:w="2590" w:type="dxa"/>
          </w:tcPr>
          <w:p w14:paraId="1509B21F" w14:textId="77777777" w:rsidR="0002115F" w:rsidRDefault="0002115F"/>
        </w:tc>
        <w:tc>
          <w:tcPr>
            <w:tcW w:w="2590" w:type="dxa"/>
          </w:tcPr>
          <w:p w14:paraId="19E77749" w14:textId="77777777" w:rsidR="005B6FCE" w:rsidRDefault="005B6FCE" w:rsidP="005B6FCE">
            <w:pPr>
              <w:rPr>
                <w:rFonts w:ascii="Times New Roman" w:hAnsi="Times New Roman" w:cs="Times New Roman"/>
              </w:rPr>
            </w:pPr>
            <w:r>
              <w:rPr>
                <w:rFonts w:ascii="Times New Roman" w:hAnsi="Times New Roman" w:cs="Times New Roman"/>
              </w:rPr>
              <w:t>Several factors determine which laws apply and who oversees them.  Among them:</w:t>
            </w:r>
          </w:p>
          <w:p w14:paraId="5FD7ECA1" w14:textId="77777777" w:rsidR="005B6FCE" w:rsidRDefault="005B6FCE" w:rsidP="005B6FCE">
            <w:pPr>
              <w:pStyle w:val="ListParagraph"/>
              <w:numPr>
                <w:ilvl w:val="0"/>
                <w:numId w:val="1"/>
              </w:numPr>
              <w:rPr>
                <w:rFonts w:ascii="Times New Roman" w:hAnsi="Times New Roman" w:cs="Times New Roman"/>
              </w:rPr>
            </w:pPr>
            <w:r w:rsidRPr="002917FA">
              <w:rPr>
                <w:rFonts w:ascii="Times New Roman" w:hAnsi="Times New Roman" w:cs="Times New Roman"/>
              </w:rPr>
              <w:t>The nature of the organization handling the personal information</w:t>
            </w:r>
          </w:p>
          <w:p w14:paraId="5744A617" w14:textId="77777777" w:rsidR="005B6FCE" w:rsidRDefault="005B6FCE" w:rsidP="005B6FCE">
            <w:pPr>
              <w:pStyle w:val="ListParagraph"/>
              <w:numPr>
                <w:ilvl w:val="0"/>
                <w:numId w:val="1"/>
              </w:numPr>
              <w:rPr>
                <w:rFonts w:ascii="Times New Roman" w:hAnsi="Times New Roman" w:cs="Times New Roman"/>
              </w:rPr>
            </w:pPr>
            <w:r>
              <w:rPr>
                <w:rFonts w:ascii="Times New Roman" w:hAnsi="Times New Roman" w:cs="Times New Roman"/>
              </w:rPr>
              <w:t>Where is the organization based?</w:t>
            </w:r>
          </w:p>
          <w:p w14:paraId="7FA4AB33" w14:textId="77777777" w:rsidR="005B6FCE" w:rsidRDefault="005B6FCE" w:rsidP="005B6FCE">
            <w:pPr>
              <w:pStyle w:val="ListParagraph"/>
              <w:numPr>
                <w:ilvl w:val="0"/>
                <w:numId w:val="1"/>
              </w:numPr>
              <w:rPr>
                <w:rFonts w:ascii="Times New Roman" w:hAnsi="Times New Roman" w:cs="Times New Roman"/>
              </w:rPr>
            </w:pPr>
            <w:r>
              <w:rPr>
                <w:rFonts w:ascii="Times New Roman" w:hAnsi="Times New Roman" w:cs="Times New Roman"/>
              </w:rPr>
              <w:t>What type of information is involved?</w:t>
            </w:r>
          </w:p>
          <w:p w14:paraId="6B48C47A" w14:textId="77777777" w:rsidR="005B6FCE" w:rsidRDefault="005B6FCE" w:rsidP="005B6FCE">
            <w:pPr>
              <w:pStyle w:val="ListParagraph"/>
              <w:numPr>
                <w:ilvl w:val="0"/>
                <w:numId w:val="1"/>
              </w:numPr>
              <w:rPr>
                <w:rFonts w:ascii="Times New Roman" w:hAnsi="Times New Roman" w:cs="Times New Roman"/>
              </w:rPr>
            </w:pPr>
            <w:r>
              <w:rPr>
                <w:rFonts w:ascii="Times New Roman" w:hAnsi="Times New Roman" w:cs="Times New Roman"/>
              </w:rPr>
              <w:t xml:space="preserve">Does the information </w:t>
            </w:r>
            <w:r>
              <w:rPr>
                <w:rFonts w:ascii="Times New Roman" w:hAnsi="Times New Roman" w:cs="Times New Roman"/>
              </w:rPr>
              <w:lastRenderedPageBreak/>
              <w:t>cross provincial or national borders?</w:t>
            </w:r>
          </w:p>
          <w:p w14:paraId="61A66D63" w14:textId="18EFE2F8" w:rsidR="005B6FCE" w:rsidRDefault="005B6FCE" w:rsidP="005B6FCE">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300303DD" w14:textId="77777777" w:rsidR="0002115F" w:rsidRDefault="0002115F"/>
        </w:tc>
        <w:tc>
          <w:tcPr>
            <w:tcW w:w="2590" w:type="dxa"/>
          </w:tcPr>
          <w:p w14:paraId="6E244B3A" w14:textId="33AFDAA1" w:rsidR="005B6FCE" w:rsidRDefault="005B6FCE" w:rsidP="005B6FCE">
            <w:pPr>
              <w:rPr>
                <w:rFonts w:ascii="Times New Roman" w:hAnsi="Times New Roman" w:cs="Times New Roman"/>
              </w:rPr>
            </w:pPr>
            <w:r>
              <w:rPr>
                <w:rFonts w:ascii="Times New Roman" w:hAnsi="Times New Roman" w:cs="Times New Roman"/>
              </w:rPr>
              <w:lastRenderedPageBreak/>
              <w:t xml:space="preserve">It is information that on its own or combined with other pieces of data, can identify you as an individual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7EB7FC63" w14:textId="77777777" w:rsidR="0002115F" w:rsidRDefault="0002115F"/>
        </w:tc>
      </w:tr>
      <w:tr w:rsidR="005B6FCE" w14:paraId="54E49F5B" w14:textId="77777777" w:rsidTr="0002115F">
        <w:tc>
          <w:tcPr>
            <w:tcW w:w="2590" w:type="dxa"/>
          </w:tcPr>
          <w:p w14:paraId="73D52F54" w14:textId="77777777" w:rsidR="005B6FCE" w:rsidRDefault="005B6FCE" w:rsidP="005B6FCE">
            <w:r>
              <w:t>“I leave believing that the independence and impartiality of this Office has served the public well”, she wrote. “ I also leave knowing that government’s awareness of the importance of privacy and security of personal information, the need for good record keeping of government decisions and the public’s right to know have been enhanced during my tenure” (Britten, 2016).</w:t>
            </w:r>
          </w:p>
          <w:p w14:paraId="514CB0C3" w14:textId="77777777" w:rsidR="005B6FCE" w:rsidRDefault="005B6FCE" w:rsidP="0002115F"/>
        </w:tc>
        <w:tc>
          <w:tcPr>
            <w:tcW w:w="2590" w:type="dxa"/>
          </w:tcPr>
          <w:p w14:paraId="062604F3" w14:textId="77777777" w:rsidR="005B6FCE" w:rsidRDefault="005B6FCE"/>
        </w:tc>
        <w:tc>
          <w:tcPr>
            <w:tcW w:w="2590" w:type="dxa"/>
          </w:tcPr>
          <w:p w14:paraId="7B9892F3" w14:textId="77777777" w:rsidR="005B6FCE" w:rsidRDefault="005B6FCE"/>
        </w:tc>
        <w:tc>
          <w:tcPr>
            <w:tcW w:w="2590" w:type="dxa"/>
          </w:tcPr>
          <w:p w14:paraId="3EB5A48A" w14:textId="77777777" w:rsidR="00343A13" w:rsidRDefault="00343A13" w:rsidP="00343A13">
            <w:pPr>
              <w:rPr>
                <w:rFonts w:ascii="Times New Roman" w:hAnsi="Times New Roman" w:cs="Times New Roman"/>
              </w:rPr>
            </w:pPr>
            <w:r>
              <w:rPr>
                <w:rFonts w:ascii="Times New Roman" w:hAnsi="Times New Roman" w:cs="Times New Roman"/>
              </w:rPr>
              <w:t>Canada has two federal privacy laws that are enforced by the Office of the Privacy Commissioner of Canada:</w:t>
            </w:r>
          </w:p>
          <w:p w14:paraId="597626FC" w14:textId="77777777" w:rsidR="00343A13" w:rsidRDefault="00343A13" w:rsidP="00343A13">
            <w:pPr>
              <w:pStyle w:val="ListParagraph"/>
              <w:numPr>
                <w:ilvl w:val="0"/>
                <w:numId w:val="3"/>
              </w:numPr>
              <w:rPr>
                <w:rFonts w:ascii="Times New Roman" w:hAnsi="Times New Roman" w:cs="Times New Roman"/>
              </w:rPr>
            </w:pPr>
            <w:r>
              <w:rPr>
                <w:rFonts w:ascii="Times New Roman" w:hAnsi="Times New Roman" w:cs="Times New Roman"/>
              </w:rPr>
              <w:t>The Privacy Act, which covers how the federal government handles personal information;</w:t>
            </w:r>
          </w:p>
          <w:p w14:paraId="24C27E1F" w14:textId="77777777" w:rsidR="00343A13" w:rsidRDefault="00343A13" w:rsidP="00343A13">
            <w:pPr>
              <w:pStyle w:val="ListParagraph"/>
              <w:numPr>
                <w:ilvl w:val="0"/>
                <w:numId w:val="3"/>
              </w:numPr>
              <w:rPr>
                <w:rFonts w:ascii="Times New Roman" w:hAnsi="Times New Roman" w:cs="Times New Roman"/>
              </w:rPr>
            </w:pPr>
            <w:r>
              <w:rPr>
                <w:rFonts w:ascii="Times New Roman" w:hAnsi="Times New Roman" w:cs="Times New Roman"/>
              </w:rPr>
              <w:t>The Personal Information Protection and Electronic Documents Act (PIPEDA) which covers how businesses handle personal information</w:t>
            </w:r>
          </w:p>
          <w:p w14:paraId="546D264E" w14:textId="011BE18C" w:rsidR="00343A13" w:rsidRDefault="00343A13" w:rsidP="00343A13">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274A68B8" w14:textId="77777777" w:rsidR="005B6FCE" w:rsidRDefault="005B6FCE"/>
        </w:tc>
        <w:tc>
          <w:tcPr>
            <w:tcW w:w="2590" w:type="dxa"/>
          </w:tcPr>
          <w:p w14:paraId="5F0F8584" w14:textId="77777777" w:rsidR="005B6FCE" w:rsidRDefault="005B6FCE" w:rsidP="005B6FCE">
            <w:pPr>
              <w:rPr>
                <w:rFonts w:ascii="Times New Roman" w:hAnsi="Times New Roman" w:cs="Times New Roman"/>
              </w:rPr>
            </w:pPr>
            <w:r>
              <w:rPr>
                <w:rFonts w:ascii="Times New Roman" w:hAnsi="Times New Roman" w:cs="Times New Roman"/>
              </w:rPr>
              <w:t>The definition of personal information differs somewhat under PIPEDA or the Privacy Act but generally it can mean information about your:</w:t>
            </w:r>
          </w:p>
          <w:p w14:paraId="7182017A" w14:textId="77777777" w:rsidR="005B6FCE" w:rsidRDefault="005B6FCE" w:rsidP="005B6FCE">
            <w:pPr>
              <w:pStyle w:val="ListParagraph"/>
              <w:numPr>
                <w:ilvl w:val="0"/>
                <w:numId w:val="2"/>
              </w:numPr>
              <w:rPr>
                <w:rFonts w:ascii="Times New Roman" w:hAnsi="Times New Roman" w:cs="Times New Roman"/>
              </w:rPr>
            </w:pPr>
            <w:r>
              <w:rPr>
                <w:rFonts w:ascii="Times New Roman" w:hAnsi="Times New Roman" w:cs="Times New Roman"/>
              </w:rPr>
              <w:t>Race, national or ethnic origin</w:t>
            </w:r>
          </w:p>
          <w:p w14:paraId="237F8E12" w14:textId="77777777" w:rsidR="005B6FCE" w:rsidRDefault="005B6FCE" w:rsidP="005B6FCE">
            <w:pPr>
              <w:pStyle w:val="ListParagraph"/>
              <w:numPr>
                <w:ilvl w:val="0"/>
                <w:numId w:val="2"/>
              </w:numPr>
              <w:rPr>
                <w:rFonts w:ascii="Times New Roman" w:hAnsi="Times New Roman" w:cs="Times New Roman"/>
              </w:rPr>
            </w:pPr>
            <w:r>
              <w:rPr>
                <w:rFonts w:ascii="Times New Roman" w:hAnsi="Times New Roman" w:cs="Times New Roman"/>
              </w:rPr>
              <w:t>Religion</w:t>
            </w:r>
          </w:p>
          <w:p w14:paraId="6F7A1FFA" w14:textId="77777777" w:rsidR="005B6FCE" w:rsidRDefault="005B6FCE" w:rsidP="005B6FCE">
            <w:pPr>
              <w:pStyle w:val="ListParagraph"/>
              <w:numPr>
                <w:ilvl w:val="0"/>
                <w:numId w:val="2"/>
              </w:numPr>
              <w:rPr>
                <w:rFonts w:ascii="Times New Roman" w:hAnsi="Times New Roman" w:cs="Times New Roman"/>
              </w:rPr>
            </w:pPr>
            <w:r>
              <w:rPr>
                <w:rFonts w:ascii="Times New Roman" w:hAnsi="Times New Roman" w:cs="Times New Roman"/>
              </w:rPr>
              <w:t>Age, marital status</w:t>
            </w:r>
          </w:p>
          <w:p w14:paraId="3B29B90D" w14:textId="77777777" w:rsidR="005B6FCE" w:rsidRDefault="005B6FCE" w:rsidP="005B6FCE">
            <w:pPr>
              <w:pStyle w:val="ListParagraph"/>
              <w:numPr>
                <w:ilvl w:val="0"/>
                <w:numId w:val="2"/>
              </w:numPr>
              <w:rPr>
                <w:rFonts w:ascii="Times New Roman" w:hAnsi="Times New Roman" w:cs="Times New Roman"/>
              </w:rPr>
            </w:pPr>
            <w:r>
              <w:rPr>
                <w:rFonts w:ascii="Times New Roman" w:hAnsi="Times New Roman" w:cs="Times New Roman"/>
              </w:rPr>
              <w:t>Medical education or employment history</w:t>
            </w:r>
          </w:p>
          <w:p w14:paraId="54DC306C" w14:textId="77777777" w:rsidR="00343A13" w:rsidRDefault="00343A13" w:rsidP="00343A13">
            <w:pPr>
              <w:pStyle w:val="ListParagraph"/>
              <w:numPr>
                <w:ilvl w:val="0"/>
                <w:numId w:val="2"/>
              </w:numPr>
              <w:rPr>
                <w:rFonts w:ascii="Times New Roman" w:hAnsi="Times New Roman" w:cs="Times New Roman"/>
              </w:rPr>
            </w:pPr>
            <w:r>
              <w:rPr>
                <w:rFonts w:ascii="Times New Roman" w:hAnsi="Times New Roman" w:cs="Times New Roman"/>
              </w:rPr>
              <w:t>Financial information</w:t>
            </w:r>
          </w:p>
          <w:p w14:paraId="1E3A922D" w14:textId="77777777" w:rsidR="00343A13" w:rsidRDefault="00343A13" w:rsidP="00343A13">
            <w:pPr>
              <w:pStyle w:val="ListParagraph"/>
              <w:numPr>
                <w:ilvl w:val="0"/>
                <w:numId w:val="2"/>
              </w:numPr>
              <w:rPr>
                <w:rFonts w:ascii="Times New Roman" w:hAnsi="Times New Roman" w:cs="Times New Roman"/>
              </w:rPr>
            </w:pPr>
            <w:r>
              <w:rPr>
                <w:rFonts w:ascii="Times New Roman" w:hAnsi="Times New Roman" w:cs="Times New Roman"/>
              </w:rPr>
              <w:t>DNA</w:t>
            </w:r>
          </w:p>
          <w:p w14:paraId="48069440" w14:textId="77777777" w:rsidR="00343A13" w:rsidRDefault="00343A13" w:rsidP="00343A13">
            <w:pPr>
              <w:pStyle w:val="ListParagraph"/>
              <w:numPr>
                <w:ilvl w:val="0"/>
                <w:numId w:val="2"/>
              </w:numPr>
              <w:rPr>
                <w:rFonts w:ascii="Times New Roman" w:hAnsi="Times New Roman" w:cs="Times New Roman"/>
              </w:rPr>
            </w:pPr>
            <w:r>
              <w:rPr>
                <w:rFonts w:ascii="Times New Roman" w:hAnsi="Times New Roman" w:cs="Times New Roman"/>
              </w:rPr>
              <w:t>Identifying numbers such as your social insurance number or drivers licence</w:t>
            </w:r>
          </w:p>
          <w:p w14:paraId="3F72352A" w14:textId="77777777" w:rsidR="00343A13" w:rsidRDefault="00343A13" w:rsidP="00343A13">
            <w:pPr>
              <w:pStyle w:val="ListParagraph"/>
              <w:numPr>
                <w:ilvl w:val="0"/>
                <w:numId w:val="2"/>
              </w:numPr>
              <w:rPr>
                <w:rFonts w:ascii="Times New Roman" w:hAnsi="Times New Roman" w:cs="Times New Roman"/>
              </w:rPr>
            </w:pPr>
            <w:r>
              <w:rPr>
                <w:rFonts w:ascii="Times New Roman" w:hAnsi="Times New Roman" w:cs="Times New Roman"/>
              </w:rPr>
              <w:t>Views or opinions about you as an employee</w:t>
            </w:r>
          </w:p>
          <w:p w14:paraId="1B6E64E7" w14:textId="4B527B16" w:rsidR="00343A13" w:rsidRDefault="00343A13" w:rsidP="00343A13">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6CA018CF" w14:textId="77777777" w:rsidR="005B6FCE" w:rsidRDefault="005B6FCE"/>
        </w:tc>
      </w:tr>
      <w:tr w:rsidR="005B6FCE" w14:paraId="1CA27178" w14:textId="77777777" w:rsidTr="0002115F">
        <w:tc>
          <w:tcPr>
            <w:tcW w:w="2590" w:type="dxa"/>
          </w:tcPr>
          <w:p w14:paraId="1EE7BCF9" w14:textId="77777777" w:rsidR="005B6FCE" w:rsidRDefault="005B6FCE" w:rsidP="005B6FCE">
            <w:r>
              <w:t xml:space="preserve">Most recently, she wrote a scathing report about the </w:t>
            </w:r>
            <w:r>
              <w:lastRenderedPageBreak/>
              <w:t>provincial government’s triple-deleting” of emails in various ministries after whistleblower Tim Duncan alleged he was ordered to delete emails related to a freedom of information request (Britten, 2016).</w:t>
            </w:r>
          </w:p>
          <w:p w14:paraId="48F9B869" w14:textId="77777777" w:rsidR="005B6FCE" w:rsidRDefault="005B6FCE" w:rsidP="005B6FCE"/>
        </w:tc>
        <w:tc>
          <w:tcPr>
            <w:tcW w:w="2590" w:type="dxa"/>
          </w:tcPr>
          <w:p w14:paraId="2F247241" w14:textId="77777777" w:rsidR="005B6FCE" w:rsidRDefault="005B6FCE"/>
        </w:tc>
        <w:tc>
          <w:tcPr>
            <w:tcW w:w="2590" w:type="dxa"/>
          </w:tcPr>
          <w:p w14:paraId="244006D9" w14:textId="77777777" w:rsidR="005B6FCE" w:rsidRDefault="005B6FCE"/>
        </w:tc>
        <w:tc>
          <w:tcPr>
            <w:tcW w:w="2590" w:type="dxa"/>
          </w:tcPr>
          <w:p w14:paraId="1F465943" w14:textId="397030E4" w:rsidR="00343A13" w:rsidRDefault="00343A13" w:rsidP="00343A13">
            <w:pPr>
              <w:rPr>
                <w:rFonts w:ascii="Times New Roman" w:hAnsi="Times New Roman" w:cs="Times New Roman"/>
              </w:rPr>
            </w:pPr>
            <w:r>
              <w:rPr>
                <w:rFonts w:ascii="Times New Roman" w:hAnsi="Times New Roman" w:cs="Times New Roman"/>
              </w:rPr>
              <w:t xml:space="preserve">The Privacy Act also applies to the Government’s </w:t>
            </w:r>
            <w:r>
              <w:rPr>
                <w:rFonts w:ascii="Times New Roman" w:hAnsi="Times New Roman" w:cs="Times New Roman"/>
              </w:rPr>
              <w:lastRenderedPageBreak/>
              <w:t>collection, use and disclosure of personal information in the course of providing services such as:</w:t>
            </w:r>
          </w:p>
          <w:p w14:paraId="68DB2F23" w14:textId="77777777" w:rsidR="00343A13" w:rsidRDefault="00343A13" w:rsidP="00343A13">
            <w:pPr>
              <w:pStyle w:val="ListParagraph"/>
              <w:numPr>
                <w:ilvl w:val="0"/>
                <w:numId w:val="4"/>
              </w:numPr>
              <w:rPr>
                <w:rFonts w:ascii="Times New Roman" w:hAnsi="Times New Roman" w:cs="Times New Roman"/>
              </w:rPr>
            </w:pPr>
            <w:r>
              <w:rPr>
                <w:rFonts w:ascii="Times New Roman" w:hAnsi="Times New Roman" w:cs="Times New Roman"/>
              </w:rPr>
              <w:t>Old age security pensions</w:t>
            </w:r>
          </w:p>
          <w:p w14:paraId="3BAC3CB7" w14:textId="77777777" w:rsidR="00343A13" w:rsidRDefault="00343A13" w:rsidP="00343A13">
            <w:pPr>
              <w:pStyle w:val="ListParagraph"/>
              <w:numPr>
                <w:ilvl w:val="0"/>
                <w:numId w:val="4"/>
              </w:numPr>
              <w:rPr>
                <w:rFonts w:ascii="Times New Roman" w:hAnsi="Times New Roman" w:cs="Times New Roman"/>
              </w:rPr>
            </w:pPr>
            <w:r>
              <w:rPr>
                <w:rFonts w:ascii="Times New Roman" w:hAnsi="Times New Roman" w:cs="Times New Roman"/>
              </w:rPr>
              <w:t>Employment insurance</w:t>
            </w:r>
          </w:p>
          <w:p w14:paraId="59A1FAA4" w14:textId="77777777" w:rsidR="00343A13" w:rsidRDefault="00343A13" w:rsidP="00343A13">
            <w:pPr>
              <w:pStyle w:val="ListParagraph"/>
              <w:numPr>
                <w:ilvl w:val="0"/>
                <w:numId w:val="4"/>
              </w:numPr>
              <w:rPr>
                <w:rFonts w:ascii="Times New Roman" w:hAnsi="Times New Roman" w:cs="Times New Roman"/>
              </w:rPr>
            </w:pPr>
            <w:r>
              <w:rPr>
                <w:rFonts w:ascii="Times New Roman" w:hAnsi="Times New Roman" w:cs="Times New Roman"/>
              </w:rPr>
              <w:t>Border security</w:t>
            </w:r>
          </w:p>
          <w:p w14:paraId="36194E54" w14:textId="77777777" w:rsidR="00343A13" w:rsidRDefault="00343A13" w:rsidP="00343A13">
            <w:pPr>
              <w:pStyle w:val="ListParagraph"/>
              <w:numPr>
                <w:ilvl w:val="0"/>
                <w:numId w:val="4"/>
              </w:numPr>
              <w:rPr>
                <w:rFonts w:ascii="Times New Roman" w:hAnsi="Times New Roman" w:cs="Times New Roman"/>
              </w:rPr>
            </w:pPr>
            <w:r>
              <w:rPr>
                <w:rFonts w:ascii="Times New Roman" w:hAnsi="Times New Roman" w:cs="Times New Roman"/>
              </w:rPr>
              <w:t>Federal policing and public safety</w:t>
            </w:r>
          </w:p>
          <w:p w14:paraId="03DEC3D0" w14:textId="77777777" w:rsidR="00343A13" w:rsidRDefault="00343A13" w:rsidP="00343A13">
            <w:pPr>
              <w:pStyle w:val="ListParagraph"/>
              <w:numPr>
                <w:ilvl w:val="0"/>
                <w:numId w:val="4"/>
              </w:numPr>
              <w:rPr>
                <w:rFonts w:ascii="Times New Roman" w:hAnsi="Times New Roman" w:cs="Times New Roman"/>
              </w:rPr>
            </w:pPr>
            <w:r>
              <w:rPr>
                <w:rFonts w:ascii="Times New Roman" w:hAnsi="Times New Roman" w:cs="Times New Roman"/>
              </w:rPr>
              <w:t>Tax collection and refunds</w:t>
            </w:r>
          </w:p>
          <w:p w14:paraId="140AA721" w14:textId="2129E766" w:rsidR="00343A13" w:rsidRDefault="00343A13" w:rsidP="00343A13">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47538780" w14:textId="77777777" w:rsidR="005B6FCE" w:rsidRDefault="005B6FCE"/>
        </w:tc>
        <w:tc>
          <w:tcPr>
            <w:tcW w:w="2590" w:type="dxa"/>
          </w:tcPr>
          <w:p w14:paraId="00632A03" w14:textId="71A5F5BA" w:rsidR="00343A13" w:rsidRDefault="00343A13" w:rsidP="00343A13">
            <w:pPr>
              <w:rPr>
                <w:rFonts w:ascii="Times New Roman" w:hAnsi="Times New Roman" w:cs="Times New Roman"/>
              </w:rPr>
            </w:pPr>
            <w:r>
              <w:rPr>
                <w:rFonts w:ascii="Times New Roman" w:hAnsi="Times New Roman" w:cs="Times New Roman"/>
              </w:rPr>
              <w:lastRenderedPageBreak/>
              <w:t xml:space="preserve">The Privacy Act relates to a person’s right to access and correct personal information </w:t>
            </w:r>
            <w:r>
              <w:rPr>
                <w:rFonts w:ascii="Times New Roman" w:hAnsi="Times New Roman" w:cs="Times New Roman"/>
              </w:rPr>
              <w:lastRenderedPageBreak/>
              <w:t xml:space="preserve">that the Government of Canada holds about them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6A821D14" w14:textId="77777777" w:rsidR="005B6FCE" w:rsidRDefault="005B6FCE"/>
        </w:tc>
      </w:tr>
      <w:tr w:rsidR="005B6FCE" w14:paraId="0FE692CB" w14:textId="77777777" w:rsidTr="0002115F">
        <w:tc>
          <w:tcPr>
            <w:tcW w:w="2590" w:type="dxa"/>
          </w:tcPr>
          <w:p w14:paraId="1B9A348A" w14:textId="77777777" w:rsidR="005B6FCE" w:rsidRDefault="005B6FCE" w:rsidP="005B6FCE">
            <w:r>
              <w:lastRenderedPageBreak/>
              <w:t xml:space="preserve">She was also a long-time critic of what she called “oral government” within the provincial government- “where business is undertaken verbally and in a records-free way.” She said this undermines the freedom of information system by leaving little or no record of government </w:t>
            </w:r>
            <w:r>
              <w:lastRenderedPageBreak/>
              <w:t>decision-making (Britten, 2016).</w:t>
            </w:r>
          </w:p>
          <w:p w14:paraId="12B11A53" w14:textId="77777777" w:rsidR="005B6FCE" w:rsidRDefault="005B6FCE" w:rsidP="005B6FCE"/>
        </w:tc>
        <w:tc>
          <w:tcPr>
            <w:tcW w:w="2590" w:type="dxa"/>
          </w:tcPr>
          <w:p w14:paraId="2F4B939B" w14:textId="77777777" w:rsidR="005B6FCE" w:rsidRDefault="005B6FCE"/>
        </w:tc>
        <w:tc>
          <w:tcPr>
            <w:tcW w:w="2590" w:type="dxa"/>
          </w:tcPr>
          <w:p w14:paraId="016A76A8" w14:textId="77777777" w:rsidR="005B6FCE" w:rsidRDefault="005B6FCE"/>
        </w:tc>
        <w:tc>
          <w:tcPr>
            <w:tcW w:w="2590" w:type="dxa"/>
          </w:tcPr>
          <w:p w14:paraId="18F89C91" w14:textId="77777777" w:rsidR="00343A13" w:rsidRDefault="00343A13" w:rsidP="00343A13">
            <w:pPr>
              <w:rPr>
                <w:rFonts w:ascii="Times New Roman" w:hAnsi="Times New Roman" w:cs="Times New Roman"/>
              </w:rPr>
            </w:pPr>
            <w:r>
              <w:rPr>
                <w:rFonts w:ascii="Times New Roman" w:hAnsi="Times New Roman" w:cs="Times New Roman"/>
              </w:rPr>
              <w:t>The Privacy Act only applies to federal government institutions listed in the Privacy Act Schedule of Institutions. It applies to all of the personal information that the federal government collects, uses, and discloses.  This includes personal information about federal employees</w:t>
            </w:r>
          </w:p>
          <w:p w14:paraId="149B1642" w14:textId="1343C099" w:rsidR="00343A13" w:rsidRDefault="00343A13" w:rsidP="00343A13">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6C56BA3C" w14:textId="77777777" w:rsidR="005B6FCE" w:rsidRDefault="005B6FCE"/>
        </w:tc>
        <w:tc>
          <w:tcPr>
            <w:tcW w:w="2590" w:type="dxa"/>
          </w:tcPr>
          <w:p w14:paraId="4C6CC179" w14:textId="77777777" w:rsidR="00343A13" w:rsidRDefault="00343A13" w:rsidP="00343A13">
            <w:pPr>
              <w:rPr>
                <w:rFonts w:ascii="Times New Roman" w:hAnsi="Times New Roman" w:cs="Times New Roman"/>
              </w:rPr>
            </w:pPr>
            <w:r>
              <w:rPr>
                <w:rFonts w:ascii="Times New Roman" w:hAnsi="Times New Roman" w:cs="Times New Roman"/>
              </w:rPr>
              <w:t>The Personal Information Protection and Electronic Documents Act (PIPEDA)</w:t>
            </w:r>
          </w:p>
          <w:p w14:paraId="03470E03" w14:textId="77777777" w:rsidR="00343A13" w:rsidRDefault="00343A13" w:rsidP="00343A13">
            <w:pPr>
              <w:rPr>
                <w:rFonts w:ascii="Times New Roman" w:hAnsi="Times New Roman" w:cs="Times New Roman"/>
              </w:rPr>
            </w:pPr>
          </w:p>
          <w:p w14:paraId="57F12E67" w14:textId="77777777" w:rsidR="00343A13" w:rsidRDefault="00343A13" w:rsidP="00343A13">
            <w:pPr>
              <w:rPr>
                <w:rFonts w:ascii="Times New Roman" w:hAnsi="Times New Roman" w:cs="Times New Roman"/>
              </w:rPr>
            </w:pPr>
            <w:r>
              <w:rPr>
                <w:rFonts w:ascii="Times New Roman" w:hAnsi="Times New Roman" w:cs="Times New Roman"/>
              </w:rPr>
              <w:t>PIPEDA sets the ground rules for how private-sector organizations collect, use, and disclose personal information in the course of for-profit, commercial activities across Canada. It also applies to the personal information of employees of federally-regulated businesses such as:</w:t>
            </w:r>
          </w:p>
          <w:p w14:paraId="5A8E10CB" w14:textId="77777777" w:rsidR="00343A13" w:rsidRDefault="00343A13" w:rsidP="00343A13">
            <w:pPr>
              <w:pStyle w:val="ListParagraph"/>
              <w:numPr>
                <w:ilvl w:val="0"/>
                <w:numId w:val="5"/>
              </w:numPr>
              <w:rPr>
                <w:rFonts w:ascii="Times New Roman" w:hAnsi="Times New Roman" w:cs="Times New Roman"/>
              </w:rPr>
            </w:pPr>
            <w:r>
              <w:rPr>
                <w:rFonts w:ascii="Times New Roman" w:hAnsi="Times New Roman" w:cs="Times New Roman"/>
              </w:rPr>
              <w:t>Banks</w:t>
            </w:r>
          </w:p>
          <w:p w14:paraId="17271164" w14:textId="77777777" w:rsidR="00343A13" w:rsidRDefault="00343A13" w:rsidP="00343A13">
            <w:pPr>
              <w:pStyle w:val="ListParagraph"/>
              <w:numPr>
                <w:ilvl w:val="0"/>
                <w:numId w:val="5"/>
              </w:numPr>
              <w:rPr>
                <w:rFonts w:ascii="Times New Roman" w:hAnsi="Times New Roman" w:cs="Times New Roman"/>
              </w:rPr>
            </w:pPr>
            <w:r>
              <w:rPr>
                <w:rFonts w:ascii="Times New Roman" w:hAnsi="Times New Roman" w:cs="Times New Roman"/>
              </w:rPr>
              <w:lastRenderedPageBreak/>
              <w:t>Airlines</w:t>
            </w:r>
          </w:p>
          <w:p w14:paraId="50D2F468" w14:textId="77777777" w:rsidR="00343A13" w:rsidRDefault="00343A13" w:rsidP="00343A13">
            <w:pPr>
              <w:pStyle w:val="ListParagraph"/>
              <w:numPr>
                <w:ilvl w:val="0"/>
                <w:numId w:val="5"/>
              </w:numPr>
              <w:rPr>
                <w:rFonts w:ascii="Times New Roman" w:hAnsi="Times New Roman" w:cs="Times New Roman"/>
              </w:rPr>
            </w:pPr>
            <w:r>
              <w:rPr>
                <w:rFonts w:ascii="Times New Roman" w:hAnsi="Times New Roman" w:cs="Times New Roman"/>
              </w:rPr>
              <w:t>Telecommunications companies</w:t>
            </w:r>
          </w:p>
          <w:p w14:paraId="47F713C5" w14:textId="26D8229D" w:rsidR="00343A13" w:rsidRDefault="00343A13" w:rsidP="00343A13">
            <w:pPr>
              <w:rPr>
                <w:rFonts w:ascii="Times New Roman" w:hAnsi="Times New Roman" w:cs="Times New Roman"/>
              </w:rPr>
            </w:pPr>
            <w:r w:rsidRPr="000F21C6">
              <w:rPr>
                <w:rFonts w:ascii="Times New Roman" w:hAnsi="Times New Roman" w:cs="Times New Roman"/>
              </w:rPr>
              <w:t xml:space="preserve">(COPCC, </w:t>
            </w:r>
            <w:r w:rsidR="007B74B6">
              <w:rPr>
                <w:rFonts w:ascii="Times New Roman" w:hAnsi="Times New Roman" w:cs="Times New Roman"/>
              </w:rPr>
              <w:t>2020</w:t>
            </w:r>
            <w:r w:rsidRPr="000F21C6">
              <w:rPr>
                <w:rFonts w:ascii="Times New Roman" w:hAnsi="Times New Roman" w:cs="Times New Roman"/>
              </w:rPr>
              <w:t>).</w:t>
            </w:r>
          </w:p>
          <w:p w14:paraId="56337A45" w14:textId="77777777" w:rsidR="005B6FCE" w:rsidRDefault="005B6FCE"/>
        </w:tc>
      </w:tr>
      <w:tr w:rsidR="005B6FCE" w14:paraId="64892DD3" w14:textId="77777777" w:rsidTr="0002115F">
        <w:tc>
          <w:tcPr>
            <w:tcW w:w="2590" w:type="dxa"/>
          </w:tcPr>
          <w:p w14:paraId="7DAFE69E" w14:textId="77777777" w:rsidR="005B6FCE" w:rsidRDefault="005B6FCE" w:rsidP="005B6FCE">
            <w:r>
              <w:lastRenderedPageBreak/>
              <w:t>Colin Bennett, a professor of political science at the University of Victoria, serves on the Office of the Information and Privacy Commissioner’s external advisory board (Britten, 2016).</w:t>
            </w:r>
          </w:p>
          <w:p w14:paraId="38B6E94C" w14:textId="77777777" w:rsidR="005B6FCE" w:rsidRDefault="005B6FCE" w:rsidP="005B6FCE"/>
        </w:tc>
        <w:tc>
          <w:tcPr>
            <w:tcW w:w="2590" w:type="dxa"/>
          </w:tcPr>
          <w:p w14:paraId="5C20CE37" w14:textId="77777777" w:rsidR="005B6FCE" w:rsidRDefault="005B6FCE"/>
        </w:tc>
        <w:tc>
          <w:tcPr>
            <w:tcW w:w="2590" w:type="dxa"/>
          </w:tcPr>
          <w:p w14:paraId="71940A5D" w14:textId="77777777" w:rsidR="005B6FCE" w:rsidRDefault="005B6FCE"/>
        </w:tc>
        <w:tc>
          <w:tcPr>
            <w:tcW w:w="2590" w:type="dxa"/>
          </w:tcPr>
          <w:p w14:paraId="022E9A5B" w14:textId="4927BAF0" w:rsidR="00343A13" w:rsidRDefault="00343A13" w:rsidP="00343A13">
            <w:pPr>
              <w:rPr>
                <w:rFonts w:ascii="Times New Roman" w:hAnsi="Times New Roman" w:cs="Times New Roman"/>
              </w:rPr>
            </w:pPr>
            <w:r>
              <w:rPr>
                <w:rFonts w:ascii="Times New Roman" w:hAnsi="Times New Roman" w:cs="Times New Roman"/>
              </w:rPr>
              <w:t xml:space="preserve">The Privacy Act offers protections for personal information, which it defines as any recorded information “about an identifiable individual”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575E91B0" w14:textId="77777777" w:rsidR="005B6FCE" w:rsidRDefault="005B6FCE"/>
        </w:tc>
        <w:tc>
          <w:tcPr>
            <w:tcW w:w="2590" w:type="dxa"/>
          </w:tcPr>
          <w:p w14:paraId="6207E92C" w14:textId="77777777" w:rsidR="005B6FCE" w:rsidRDefault="005B6FCE"/>
        </w:tc>
      </w:tr>
      <w:tr w:rsidR="005B6FCE" w14:paraId="1A246C00" w14:textId="77777777" w:rsidTr="0002115F">
        <w:tc>
          <w:tcPr>
            <w:tcW w:w="2590" w:type="dxa"/>
          </w:tcPr>
          <w:p w14:paraId="024FF28E" w14:textId="77777777" w:rsidR="005B6FCE" w:rsidRDefault="005B6FCE" w:rsidP="005B6FCE">
            <w:r>
              <w:t>Denham has built a reputation because of her work on lower-key issues like social media and technology to read license plates (Britten, 2016).</w:t>
            </w:r>
          </w:p>
          <w:p w14:paraId="0CAA1729" w14:textId="77777777" w:rsidR="005B6FCE" w:rsidRDefault="005B6FCE" w:rsidP="005B6FCE"/>
        </w:tc>
        <w:tc>
          <w:tcPr>
            <w:tcW w:w="2590" w:type="dxa"/>
          </w:tcPr>
          <w:p w14:paraId="74472D73" w14:textId="77777777" w:rsidR="005B6FCE" w:rsidRDefault="005B6FCE"/>
        </w:tc>
        <w:tc>
          <w:tcPr>
            <w:tcW w:w="2590" w:type="dxa"/>
          </w:tcPr>
          <w:p w14:paraId="69A77F66" w14:textId="77777777" w:rsidR="005B6FCE" w:rsidRDefault="005B6FCE"/>
        </w:tc>
        <w:tc>
          <w:tcPr>
            <w:tcW w:w="2590" w:type="dxa"/>
          </w:tcPr>
          <w:p w14:paraId="11545CAC" w14:textId="77777777" w:rsidR="00343A13" w:rsidRDefault="00343A13" w:rsidP="00343A13">
            <w:pPr>
              <w:rPr>
                <w:rFonts w:ascii="Times New Roman" w:hAnsi="Times New Roman" w:cs="Times New Roman"/>
              </w:rPr>
            </w:pPr>
            <w:r>
              <w:rPr>
                <w:rFonts w:ascii="Times New Roman" w:hAnsi="Times New Roman" w:cs="Times New Roman"/>
              </w:rPr>
              <w:t>PIPDEA generally applies to personal information held by private sector organizations that are not federally-regulated, and conduct business in:</w:t>
            </w:r>
          </w:p>
          <w:p w14:paraId="6C73F2EC"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Manitoba</w:t>
            </w:r>
          </w:p>
          <w:p w14:paraId="373B29AB"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New Brunswick</w:t>
            </w:r>
          </w:p>
          <w:p w14:paraId="73BA482E"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Newfoundland and Labrador</w:t>
            </w:r>
          </w:p>
          <w:p w14:paraId="4C6FFC5B"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Northwest Territories</w:t>
            </w:r>
          </w:p>
          <w:p w14:paraId="7F30FB68"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Nova Scotia</w:t>
            </w:r>
          </w:p>
          <w:p w14:paraId="1529C882"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Nunavut</w:t>
            </w:r>
          </w:p>
          <w:p w14:paraId="7EFDE349"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lastRenderedPageBreak/>
              <w:t>Ontario</w:t>
            </w:r>
          </w:p>
          <w:p w14:paraId="6D057355"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Prince Edward Island</w:t>
            </w:r>
          </w:p>
          <w:p w14:paraId="052681FD"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Saskatchewan</w:t>
            </w:r>
          </w:p>
          <w:p w14:paraId="31556EFF" w14:textId="77777777" w:rsidR="00343A13" w:rsidRDefault="00343A13" w:rsidP="00343A13">
            <w:pPr>
              <w:pStyle w:val="ListParagraph"/>
              <w:numPr>
                <w:ilvl w:val="0"/>
                <w:numId w:val="6"/>
              </w:numPr>
              <w:rPr>
                <w:rFonts w:ascii="Times New Roman" w:hAnsi="Times New Roman" w:cs="Times New Roman"/>
              </w:rPr>
            </w:pPr>
            <w:r>
              <w:rPr>
                <w:rFonts w:ascii="Times New Roman" w:hAnsi="Times New Roman" w:cs="Times New Roman"/>
              </w:rPr>
              <w:t>Yukon</w:t>
            </w:r>
          </w:p>
          <w:p w14:paraId="35900D4C" w14:textId="47FC1690" w:rsidR="00343A13" w:rsidRDefault="00343A13" w:rsidP="00343A13">
            <w:pPr>
              <w:rPr>
                <w:rFonts w:ascii="Times New Roman" w:hAnsi="Times New Roman" w:cs="Times New Roman"/>
              </w:rPr>
            </w:pP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59CF582D" w14:textId="77777777" w:rsidR="005B6FCE" w:rsidRDefault="005B6FCE"/>
        </w:tc>
        <w:tc>
          <w:tcPr>
            <w:tcW w:w="2590" w:type="dxa"/>
          </w:tcPr>
          <w:p w14:paraId="02769450" w14:textId="77777777" w:rsidR="005B6FCE" w:rsidRDefault="005B6FCE"/>
        </w:tc>
      </w:tr>
      <w:tr w:rsidR="00343A13" w14:paraId="2ACD73F1" w14:textId="77777777" w:rsidTr="0002115F">
        <w:tc>
          <w:tcPr>
            <w:tcW w:w="2590" w:type="dxa"/>
          </w:tcPr>
          <w:p w14:paraId="65299D82" w14:textId="77777777" w:rsidR="00343A13" w:rsidRDefault="00343A13" w:rsidP="005B6FCE"/>
        </w:tc>
        <w:tc>
          <w:tcPr>
            <w:tcW w:w="2590" w:type="dxa"/>
          </w:tcPr>
          <w:p w14:paraId="088C6470" w14:textId="77777777" w:rsidR="00343A13" w:rsidRDefault="00343A13"/>
        </w:tc>
        <w:tc>
          <w:tcPr>
            <w:tcW w:w="2590" w:type="dxa"/>
          </w:tcPr>
          <w:p w14:paraId="0CF5D8DC" w14:textId="77777777" w:rsidR="00343A13" w:rsidRDefault="00343A13"/>
        </w:tc>
        <w:tc>
          <w:tcPr>
            <w:tcW w:w="2590" w:type="dxa"/>
          </w:tcPr>
          <w:p w14:paraId="26E5BDCB" w14:textId="211EE2CB" w:rsidR="00343A13" w:rsidRDefault="00343A13" w:rsidP="00343A13">
            <w:pPr>
              <w:rPr>
                <w:rFonts w:ascii="Times New Roman" w:hAnsi="Times New Roman" w:cs="Times New Roman"/>
              </w:rPr>
            </w:pPr>
            <w:r>
              <w:rPr>
                <w:rFonts w:ascii="Times New Roman" w:hAnsi="Times New Roman" w:cs="Times New Roman"/>
              </w:rPr>
              <w:t xml:space="preserve">Federally-regulated organizations that conduct business in Canada are always subject to PIPEDA and must also apply the act to their employees’ personal information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4E8D1DED" w14:textId="77777777" w:rsidR="00343A13" w:rsidRDefault="00343A13" w:rsidP="00343A13">
            <w:pPr>
              <w:rPr>
                <w:rFonts w:ascii="Times New Roman" w:hAnsi="Times New Roman" w:cs="Times New Roman"/>
              </w:rPr>
            </w:pPr>
          </w:p>
        </w:tc>
        <w:tc>
          <w:tcPr>
            <w:tcW w:w="2590" w:type="dxa"/>
          </w:tcPr>
          <w:p w14:paraId="16C1FB2C" w14:textId="77777777" w:rsidR="00343A13" w:rsidRDefault="00343A13"/>
        </w:tc>
      </w:tr>
      <w:tr w:rsidR="00343A13" w14:paraId="2E62C32C" w14:textId="77777777" w:rsidTr="0002115F">
        <w:tc>
          <w:tcPr>
            <w:tcW w:w="2590" w:type="dxa"/>
          </w:tcPr>
          <w:p w14:paraId="3A5DE81B" w14:textId="77777777" w:rsidR="00343A13" w:rsidRDefault="00343A13" w:rsidP="005B6FCE"/>
        </w:tc>
        <w:tc>
          <w:tcPr>
            <w:tcW w:w="2590" w:type="dxa"/>
          </w:tcPr>
          <w:p w14:paraId="3F9E348B" w14:textId="77777777" w:rsidR="00343A13" w:rsidRDefault="00343A13"/>
        </w:tc>
        <w:tc>
          <w:tcPr>
            <w:tcW w:w="2590" w:type="dxa"/>
          </w:tcPr>
          <w:p w14:paraId="33527F14" w14:textId="77777777" w:rsidR="00343A13" w:rsidRDefault="00343A13"/>
        </w:tc>
        <w:tc>
          <w:tcPr>
            <w:tcW w:w="2590" w:type="dxa"/>
          </w:tcPr>
          <w:p w14:paraId="1DE62B14" w14:textId="517DB750" w:rsidR="00343A13" w:rsidRDefault="00343A13" w:rsidP="00343A13">
            <w:pPr>
              <w:rPr>
                <w:rFonts w:ascii="Times New Roman" w:hAnsi="Times New Roman" w:cs="Times New Roman"/>
              </w:rPr>
            </w:pPr>
            <w:r>
              <w:rPr>
                <w:rFonts w:ascii="Times New Roman" w:hAnsi="Times New Roman" w:cs="Times New Roman"/>
              </w:rPr>
              <w:t xml:space="preserve">PIPEDA does not apply to organizations that do not engage in commercial, for-profit activities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7EE20026" w14:textId="77777777" w:rsidR="00343A13" w:rsidRDefault="00343A13" w:rsidP="00343A13">
            <w:pPr>
              <w:rPr>
                <w:rFonts w:ascii="Times New Roman" w:hAnsi="Times New Roman" w:cs="Times New Roman"/>
              </w:rPr>
            </w:pPr>
          </w:p>
        </w:tc>
        <w:tc>
          <w:tcPr>
            <w:tcW w:w="2590" w:type="dxa"/>
          </w:tcPr>
          <w:p w14:paraId="3F2CA27F" w14:textId="77777777" w:rsidR="00343A13" w:rsidRDefault="00343A13"/>
        </w:tc>
      </w:tr>
      <w:tr w:rsidR="00343A13" w14:paraId="335EE064" w14:textId="77777777" w:rsidTr="0002115F">
        <w:tc>
          <w:tcPr>
            <w:tcW w:w="2590" w:type="dxa"/>
          </w:tcPr>
          <w:p w14:paraId="214212F8" w14:textId="77777777" w:rsidR="00343A13" w:rsidRDefault="00343A13" w:rsidP="005B6FCE"/>
        </w:tc>
        <w:tc>
          <w:tcPr>
            <w:tcW w:w="2590" w:type="dxa"/>
          </w:tcPr>
          <w:p w14:paraId="7EDE6AF0" w14:textId="77777777" w:rsidR="00343A13" w:rsidRDefault="00343A13"/>
        </w:tc>
        <w:tc>
          <w:tcPr>
            <w:tcW w:w="2590" w:type="dxa"/>
          </w:tcPr>
          <w:p w14:paraId="35B977E4" w14:textId="77777777" w:rsidR="00343A13" w:rsidRDefault="00343A13"/>
        </w:tc>
        <w:tc>
          <w:tcPr>
            <w:tcW w:w="2590" w:type="dxa"/>
          </w:tcPr>
          <w:p w14:paraId="59D32229" w14:textId="76618CC1" w:rsidR="00343A13" w:rsidRDefault="00343A13" w:rsidP="00343A13">
            <w:pPr>
              <w:rPr>
                <w:rFonts w:ascii="Times New Roman" w:hAnsi="Times New Roman" w:cs="Times New Roman"/>
              </w:rPr>
            </w:pPr>
            <w:r>
              <w:rPr>
                <w:rFonts w:ascii="Times New Roman" w:hAnsi="Times New Roman" w:cs="Times New Roman"/>
              </w:rPr>
              <w:t xml:space="preserve">Municipalities, universities, schools and hospitals are generally covered by provincial laws </w:t>
            </w:r>
            <w:r w:rsidRPr="002917FA">
              <w:rPr>
                <w:rFonts w:ascii="Times New Roman" w:hAnsi="Times New Roman" w:cs="Times New Roman"/>
              </w:rPr>
              <w:t xml:space="preserve">(COPCC, </w:t>
            </w:r>
            <w:r w:rsidR="007B74B6">
              <w:rPr>
                <w:rFonts w:ascii="Times New Roman" w:hAnsi="Times New Roman" w:cs="Times New Roman"/>
              </w:rPr>
              <w:t>2020</w:t>
            </w:r>
            <w:r w:rsidRPr="002917FA">
              <w:rPr>
                <w:rFonts w:ascii="Times New Roman" w:hAnsi="Times New Roman" w:cs="Times New Roman"/>
              </w:rPr>
              <w:t>).</w:t>
            </w:r>
          </w:p>
          <w:p w14:paraId="273945AA" w14:textId="77777777" w:rsidR="00343A13" w:rsidRDefault="00343A13" w:rsidP="00343A13">
            <w:pPr>
              <w:rPr>
                <w:rFonts w:ascii="Times New Roman" w:hAnsi="Times New Roman" w:cs="Times New Roman"/>
              </w:rPr>
            </w:pPr>
          </w:p>
        </w:tc>
        <w:tc>
          <w:tcPr>
            <w:tcW w:w="2590" w:type="dxa"/>
          </w:tcPr>
          <w:p w14:paraId="5B324A72" w14:textId="77777777" w:rsidR="00343A13" w:rsidRDefault="00343A13"/>
        </w:tc>
      </w:tr>
    </w:tbl>
    <w:p w14:paraId="25E94070" w14:textId="77777777" w:rsidR="00312E8B" w:rsidRDefault="00857A9A"/>
    <w:sectPr w:rsidR="00312E8B" w:rsidSect="0002115F">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9B02A1" w14:textId="77777777" w:rsidR="00857A9A" w:rsidRDefault="00857A9A" w:rsidP="0002115F">
      <w:r>
        <w:separator/>
      </w:r>
    </w:p>
  </w:endnote>
  <w:endnote w:type="continuationSeparator" w:id="0">
    <w:p w14:paraId="3D03D580" w14:textId="77777777" w:rsidR="00857A9A" w:rsidRDefault="00857A9A" w:rsidP="00021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F9F9F9" w14:textId="77777777" w:rsidR="00857A9A" w:rsidRDefault="00857A9A" w:rsidP="0002115F">
      <w:r>
        <w:separator/>
      </w:r>
    </w:p>
  </w:footnote>
  <w:footnote w:type="continuationSeparator" w:id="0">
    <w:p w14:paraId="223C718F" w14:textId="77777777" w:rsidR="00857A9A" w:rsidRDefault="00857A9A" w:rsidP="000211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1336A" w14:textId="4D00281D" w:rsidR="0002115F" w:rsidRDefault="0002115F">
    <w:pPr>
      <w:pStyle w:val="Header"/>
    </w:pPr>
    <w:r w:rsidRPr="00AF5A37">
      <w:t>Information and Privacy</w:t>
    </w:r>
    <w:r w:rsidR="0036437B">
      <w:t>- Lit Review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673859"/>
    <w:multiLevelType w:val="hybridMultilevel"/>
    <w:tmpl w:val="E0C6B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5B7B2A"/>
    <w:multiLevelType w:val="hybridMultilevel"/>
    <w:tmpl w:val="9D66D0D8"/>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2" w15:restartNumberingAfterBreak="0">
    <w:nsid w:val="260C4828"/>
    <w:multiLevelType w:val="hybridMultilevel"/>
    <w:tmpl w:val="F8300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8D71F9"/>
    <w:multiLevelType w:val="hybridMultilevel"/>
    <w:tmpl w:val="73CCE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339CC"/>
    <w:multiLevelType w:val="hybridMultilevel"/>
    <w:tmpl w:val="17A8F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6339F2"/>
    <w:multiLevelType w:val="hybridMultilevel"/>
    <w:tmpl w:val="1D9E9D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15F"/>
    <w:rsid w:val="0002115F"/>
    <w:rsid w:val="001F223D"/>
    <w:rsid w:val="002142A2"/>
    <w:rsid w:val="00343A13"/>
    <w:rsid w:val="0036437B"/>
    <w:rsid w:val="004761FC"/>
    <w:rsid w:val="005B6FCE"/>
    <w:rsid w:val="007B74B6"/>
    <w:rsid w:val="00857A9A"/>
    <w:rsid w:val="0087393C"/>
    <w:rsid w:val="00B7049D"/>
    <w:rsid w:val="00BA3BDD"/>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A55123"/>
  <w14:defaultImageDpi w14:val="32767"/>
  <w15:chartTrackingRefBased/>
  <w15:docId w15:val="{B5659C69-08EB-A249-8CBC-F7597727C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2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115F"/>
    <w:pPr>
      <w:tabs>
        <w:tab w:val="center" w:pos="4680"/>
        <w:tab w:val="right" w:pos="9360"/>
      </w:tabs>
    </w:pPr>
  </w:style>
  <w:style w:type="character" w:customStyle="1" w:styleId="HeaderChar">
    <w:name w:val="Header Char"/>
    <w:basedOn w:val="DefaultParagraphFont"/>
    <w:link w:val="Header"/>
    <w:uiPriority w:val="99"/>
    <w:rsid w:val="0002115F"/>
    <w:rPr>
      <w:rFonts w:eastAsiaTheme="minorEastAsia"/>
    </w:rPr>
  </w:style>
  <w:style w:type="paragraph" w:styleId="Footer">
    <w:name w:val="footer"/>
    <w:basedOn w:val="Normal"/>
    <w:link w:val="FooterChar"/>
    <w:uiPriority w:val="99"/>
    <w:unhideWhenUsed/>
    <w:rsid w:val="0002115F"/>
    <w:pPr>
      <w:tabs>
        <w:tab w:val="center" w:pos="4680"/>
        <w:tab w:val="right" w:pos="9360"/>
      </w:tabs>
    </w:pPr>
  </w:style>
  <w:style w:type="character" w:customStyle="1" w:styleId="FooterChar">
    <w:name w:val="Footer Char"/>
    <w:basedOn w:val="DefaultParagraphFont"/>
    <w:link w:val="Footer"/>
    <w:uiPriority w:val="99"/>
    <w:rsid w:val="0002115F"/>
    <w:rPr>
      <w:rFonts w:eastAsiaTheme="minorEastAsia"/>
    </w:rPr>
  </w:style>
  <w:style w:type="paragraph" w:styleId="ListParagraph">
    <w:name w:val="List Paragraph"/>
    <w:basedOn w:val="Normal"/>
    <w:uiPriority w:val="34"/>
    <w:qFormat/>
    <w:rsid w:val="005B6FCE"/>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823</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2020-09-03T15:57:00Z</dcterms:created>
  <dcterms:modified xsi:type="dcterms:W3CDTF">2020-09-03T16:22:00Z</dcterms:modified>
</cp:coreProperties>
</file>