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590"/>
        <w:gridCol w:w="2590"/>
        <w:gridCol w:w="2590"/>
        <w:gridCol w:w="2590"/>
        <w:gridCol w:w="2590"/>
      </w:tblGrid>
      <w:tr w:rsidR="001F05E3" w14:paraId="353E74BF" w14:textId="77777777" w:rsidTr="001F05E3">
        <w:tc>
          <w:tcPr>
            <w:tcW w:w="2590" w:type="dxa"/>
          </w:tcPr>
          <w:p w14:paraId="649EDC4C" w14:textId="77777777" w:rsidR="0031205B" w:rsidRDefault="0031205B" w:rsidP="0031205B">
            <w:pPr>
              <w:rPr>
                <w:rFonts w:ascii="Times New Roman" w:hAnsi="Times New Roman" w:cs="Times New Roman"/>
              </w:rPr>
            </w:pPr>
            <w:r>
              <w:rPr>
                <w:rFonts w:ascii="Times New Roman" w:hAnsi="Times New Roman" w:cs="Times New Roman"/>
              </w:rPr>
              <w:t>Although organizational control and power are often designed to diminish workplace deviance, they also have the capacity to incite it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abstract).</w:t>
            </w:r>
          </w:p>
          <w:p w14:paraId="570F9CEE" w14:textId="77777777" w:rsidR="001F05E3" w:rsidRDefault="001F05E3"/>
        </w:tc>
        <w:tc>
          <w:tcPr>
            <w:tcW w:w="2590" w:type="dxa"/>
          </w:tcPr>
          <w:p w14:paraId="0C928823" w14:textId="77777777" w:rsidR="0031205B" w:rsidRDefault="0031205B" w:rsidP="0031205B">
            <w:pPr>
              <w:rPr>
                <w:rFonts w:ascii="Times New Roman" w:hAnsi="Times New Roman" w:cs="Times New Roman"/>
              </w:rPr>
            </w:pPr>
            <w:r>
              <w:rPr>
                <w:rFonts w:ascii="Times New Roman" w:hAnsi="Times New Roman" w:cs="Times New Roman"/>
              </w:rPr>
              <w:t>In an earlier survey, it was found that 33% to 75% of workers have engaged in behaviors such as vandalism, sabotage, unwarranted absenteeism and theft (</w:t>
            </w:r>
            <w:r w:rsidRPr="00CB38E5">
              <w:rPr>
                <w:rFonts w:ascii="Times New Roman" w:hAnsi="Times New Roman" w:cs="Times New Roman"/>
                <w:highlight w:val="yellow"/>
              </w:rPr>
              <w:t>Harper, 1990</w:t>
            </w:r>
            <w:r>
              <w:rPr>
                <w:rFonts w:ascii="Times New Roman" w:hAnsi="Times New Roman" w:cs="Times New Roman"/>
              </w:rPr>
              <w:t xml:space="preserve"> as cited by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378).</w:t>
            </w:r>
          </w:p>
          <w:p w14:paraId="0D044881" w14:textId="77777777" w:rsidR="001F05E3" w:rsidRDefault="001F05E3"/>
        </w:tc>
        <w:tc>
          <w:tcPr>
            <w:tcW w:w="2590" w:type="dxa"/>
          </w:tcPr>
          <w:p w14:paraId="09C787D7" w14:textId="77777777" w:rsidR="0031205B" w:rsidRDefault="0031205B" w:rsidP="0031205B">
            <w:pPr>
              <w:rPr>
                <w:rFonts w:ascii="Times New Roman" w:hAnsi="Times New Roman" w:cs="Times New Roman"/>
              </w:rPr>
            </w:pPr>
            <w:r>
              <w:rPr>
                <w:rFonts w:ascii="Times New Roman" w:hAnsi="Times New Roman" w:cs="Times New Roman"/>
              </w:rPr>
              <w:t>The negative impact of workplace deviance on productivity and performance has been found to be substantial (</w:t>
            </w:r>
            <w:r w:rsidRPr="00CB38E5">
              <w:rPr>
                <w:rFonts w:ascii="Times New Roman" w:hAnsi="Times New Roman" w:cs="Times New Roman"/>
                <w:highlight w:val="yellow"/>
              </w:rPr>
              <w:t>Dunlop &amp; Lee, 2004 as</w:t>
            </w:r>
            <w:r>
              <w:rPr>
                <w:rFonts w:ascii="Times New Roman" w:hAnsi="Times New Roman" w:cs="Times New Roman"/>
              </w:rPr>
              <w:t xml:space="preserve"> cited by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379).</w:t>
            </w:r>
          </w:p>
          <w:p w14:paraId="785E41DE" w14:textId="77777777" w:rsidR="001F05E3" w:rsidRDefault="001F05E3"/>
        </w:tc>
        <w:tc>
          <w:tcPr>
            <w:tcW w:w="2590" w:type="dxa"/>
          </w:tcPr>
          <w:p w14:paraId="35A500C4" w14:textId="77777777" w:rsidR="0031205B" w:rsidRDefault="0031205B" w:rsidP="0031205B">
            <w:pPr>
              <w:rPr>
                <w:rFonts w:ascii="Times New Roman" w:hAnsi="Times New Roman" w:cs="Times New Roman"/>
              </w:rPr>
            </w:pPr>
            <w:r>
              <w:rPr>
                <w:rFonts w:ascii="Times New Roman" w:hAnsi="Times New Roman" w:cs="Times New Roman"/>
              </w:rPr>
              <w:t>First, we discuss how power in general leads to frustration, which in turn affects workplace deviance as resistance to that power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380).</w:t>
            </w:r>
          </w:p>
          <w:p w14:paraId="5311ED04" w14:textId="77777777" w:rsidR="001F05E3" w:rsidRDefault="001F05E3"/>
        </w:tc>
        <w:tc>
          <w:tcPr>
            <w:tcW w:w="2590" w:type="dxa"/>
          </w:tcPr>
          <w:p w14:paraId="20668FF0" w14:textId="77777777" w:rsidR="0031205B" w:rsidRDefault="0031205B" w:rsidP="0031205B">
            <w:pPr>
              <w:rPr>
                <w:rFonts w:ascii="Times New Roman" w:hAnsi="Times New Roman" w:cs="Times New Roman"/>
              </w:rPr>
            </w:pPr>
            <w:r>
              <w:rPr>
                <w:rFonts w:ascii="Times New Roman" w:hAnsi="Times New Roman" w:cs="Times New Roman"/>
              </w:rPr>
              <w:t>Deviant behaviour is only one of many forms of resistance identified in the literature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380).</w:t>
            </w:r>
          </w:p>
          <w:p w14:paraId="71BE8698" w14:textId="77777777" w:rsidR="001F05E3" w:rsidRDefault="001F05E3"/>
        </w:tc>
      </w:tr>
      <w:tr w:rsidR="001F05E3" w14:paraId="6C820436" w14:textId="77777777" w:rsidTr="001F05E3">
        <w:tc>
          <w:tcPr>
            <w:tcW w:w="2590" w:type="dxa"/>
          </w:tcPr>
          <w:p w14:paraId="25514A24" w14:textId="77777777" w:rsidR="0031205B" w:rsidRDefault="0031205B" w:rsidP="0031205B">
            <w:pPr>
              <w:rPr>
                <w:rFonts w:ascii="Times New Roman" w:hAnsi="Times New Roman" w:cs="Times New Roman"/>
              </w:rPr>
            </w:pPr>
            <w:r>
              <w:rPr>
                <w:rFonts w:ascii="Times New Roman" w:hAnsi="Times New Roman" w:cs="Times New Roman"/>
              </w:rPr>
              <w:t>This is because enactments of power that confront organizational members in their daily work lives can create frustration that is expressed in acts of deviance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abstract).</w:t>
            </w:r>
          </w:p>
          <w:p w14:paraId="3811A339" w14:textId="77777777" w:rsidR="001F05E3" w:rsidRDefault="001F05E3"/>
        </w:tc>
        <w:tc>
          <w:tcPr>
            <w:tcW w:w="2590" w:type="dxa"/>
          </w:tcPr>
          <w:p w14:paraId="7930C7F4" w14:textId="77777777" w:rsidR="0031205B" w:rsidRDefault="0031205B" w:rsidP="0031205B">
            <w:pPr>
              <w:rPr>
                <w:rFonts w:ascii="Times New Roman" w:hAnsi="Times New Roman" w:cs="Times New Roman"/>
              </w:rPr>
            </w:pPr>
            <w:r>
              <w:rPr>
                <w:rFonts w:ascii="Times New Roman" w:hAnsi="Times New Roman" w:cs="Times New Roman"/>
              </w:rPr>
              <w:t>Deviance has often been recognized as a reaction to frustrating organizational stressors, such as financial, social, and working conditions (</w:t>
            </w:r>
            <w:r w:rsidRPr="00CB38E5">
              <w:rPr>
                <w:rFonts w:ascii="Times New Roman" w:hAnsi="Times New Roman" w:cs="Times New Roman"/>
                <w:highlight w:val="yellow"/>
              </w:rPr>
              <w:t>Robinson &amp; Bennett, 1997</w:t>
            </w:r>
            <w:r>
              <w:rPr>
                <w:rFonts w:ascii="Times New Roman" w:hAnsi="Times New Roman" w:cs="Times New Roman"/>
              </w:rPr>
              <w:t xml:space="preserve"> as cited by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379).</w:t>
            </w:r>
          </w:p>
          <w:p w14:paraId="17AF8166" w14:textId="77777777" w:rsidR="001F05E3" w:rsidRDefault="001F05E3"/>
        </w:tc>
        <w:tc>
          <w:tcPr>
            <w:tcW w:w="2590" w:type="dxa"/>
          </w:tcPr>
          <w:p w14:paraId="093B93B5" w14:textId="77777777" w:rsidR="0031205B" w:rsidRDefault="0031205B" w:rsidP="0031205B">
            <w:pPr>
              <w:rPr>
                <w:rFonts w:ascii="Times New Roman" w:hAnsi="Times New Roman" w:cs="Times New Roman"/>
              </w:rPr>
            </w:pPr>
            <w:r>
              <w:rPr>
                <w:rFonts w:ascii="Times New Roman" w:hAnsi="Times New Roman" w:cs="Times New Roman"/>
              </w:rPr>
              <w:t>Although deviant actions may be perceived as dysfunctional by the organization itself, they may be functional to those engaging in them because, as we will argue, they serve to maintain and protect their needs for autonomy and sense of self-respect and fairness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379).</w:t>
            </w:r>
          </w:p>
          <w:p w14:paraId="4303E8AB" w14:textId="77777777" w:rsidR="001F05E3" w:rsidRDefault="001F05E3"/>
        </w:tc>
        <w:tc>
          <w:tcPr>
            <w:tcW w:w="2590" w:type="dxa"/>
          </w:tcPr>
          <w:p w14:paraId="4EDA893B" w14:textId="77777777" w:rsidR="0031205B" w:rsidRDefault="0031205B" w:rsidP="0031205B">
            <w:pPr>
              <w:rPr>
                <w:rFonts w:ascii="Times New Roman" w:hAnsi="Times New Roman" w:cs="Times New Roman"/>
              </w:rPr>
            </w:pPr>
            <w:r>
              <w:rPr>
                <w:rFonts w:ascii="Times New Roman" w:hAnsi="Times New Roman" w:cs="Times New Roman"/>
              </w:rPr>
              <w:t>Organizational power reflects actions of any individual or organizational system that controls the behavior or beliefs of an organizational member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380).</w:t>
            </w:r>
          </w:p>
          <w:p w14:paraId="0801ADF5" w14:textId="77777777" w:rsidR="001F05E3" w:rsidRDefault="001F05E3"/>
        </w:tc>
        <w:tc>
          <w:tcPr>
            <w:tcW w:w="2590" w:type="dxa"/>
          </w:tcPr>
          <w:p w14:paraId="26A235AF" w14:textId="77777777" w:rsidR="0031205B" w:rsidRPr="00456A53" w:rsidRDefault="0031205B" w:rsidP="0031205B">
            <w:pPr>
              <w:rPr>
                <w:rFonts w:ascii="Times New Roman" w:hAnsi="Times New Roman" w:cs="Times New Roman"/>
              </w:rPr>
            </w:pPr>
            <w:r>
              <w:rPr>
                <w:rFonts w:ascii="Times New Roman" w:hAnsi="Times New Roman" w:cs="Times New Roman"/>
              </w:rPr>
              <w:t>Reactance theory argues that the enactment of power can create a feeling of reduced autonomy on the part of employees, and this threat in turn motivates those employees to restore it by engaging in restricted behaviours or behaviours similar to them (</w:t>
            </w:r>
            <w:r w:rsidRPr="00E93DFD">
              <w:rPr>
                <w:rFonts w:ascii="Times New Roman" w:hAnsi="Times New Roman" w:cs="Times New Roman"/>
                <w:highlight w:val="yellow"/>
              </w:rPr>
              <w:t xml:space="preserve">Brehm, 1966; Brehm &amp; Brehm, 1981, </w:t>
            </w:r>
            <w:proofErr w:type="spellStart"/>
            <w:r w:rsidRPr="00E93DFD">
              <w:rPr>
                <w:rFonts w:ascii="Times New Roman" w:hAnsi="Times New Roman" w:cs="Times New Roman"/>
                <w:highlight w:val="yellow"/>
              </w:rPr>
              <w:t>Wicklund</w:t>
            </w:r>
            <w:proofErr w:type="spellEnd"/>
            <w:r w:rsidRPr="00E93DFD">
              <w:rPr>
                <w:rFonts w:ascii="Times New Roman" w:hAnsi="Times New Roman" w:cs="Times New Roman"/>
                <w:highlight w:val="yellow"/>
              </w:rPr>
              <w:t>, 1974</w:t>
            </w:r>
            <w:r>
              <w:rPr>
                <w:rFonts w:ascii="Times New Roman" w:hAnsi="Times New Roman" w:cs="Times New Roman"/>
              </w:rPr>
              <w:t xml:space="preserve"> as cited by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381).</w:t>
            </w:r>
          </w:p>
          <w:p w14:paraId="437B4E92" w14:textId="77777777" w:rsidR="001F05E3" w:rsidRDefault="001F05E3"/>
        </w:tc>
      </w:tr>
      <w:tr w:rsidR="0031205B" w14:paraId="2165416A" w14:textId="77777777" w:rsidTr="001F05E3">
        <w:tc>
          <w:tcPr>
            <w:tcW w:w="2590" w:type="dxa"/>
          </w:tcPr>
          <w:p w14:paraId="448B3F6C" w14:textId="77777777" w:rsidR="0031205B" w:rsidRDefault="0031205B" w:rsidP="0031205B">
            <w:pPr>
              <w:rPr>
                <w:rFonts w:ascii="Times New Roman" w:hAnsi="Times New Roman" w:cs="Times New Roman"/>
              </w:rPr>
            </w:pPr>
            <w:r>
              <w:rPr>
                <w:rFonts w:ascii="Times New Roman" w:hAnsi="Times New Roman" w:cs="Times New Roman"/>
              </w:rPr>
              <w:t xml:space="preserve">In this article, the authors examine why power provokes </w:t>
            </w:r>
            <w:r>
              <w:rPr>
                <w:rFonts w:ascii="Times New Roman" w:hAnsi="Times New Roman" w:cs="Times New Roman"/>
              </w:rPr>
              <w:lastRenderedPageBreak/>
              <w:t>workplace deviance in organizations and, specifically, how types of power affect the form that workplace deviance takes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abstract).</w:t>
            </w:r>
          </w:p>
          <w:p w14:paraId="41B54D28" w14:textId="77777777" w:rsidR="0031205B" w:rsidRDefault="0031205B" w:rsidP="0031205B">
            <w:pPr>
              <w:rPr>
                <w:rFonts w:ascii="Times New Roman" w:hAnsi="Times New Roman" w:cs="Times New Roman"/>
              </w:rPr>
            </w:pPr>
          </w:p>
        </w:tc>
        <w:tc>
          <w:tcPr>
            <w:tcW w:w="2590" w:type="dxa"/>
          </w:tcPr>
          <w:p w14:paraId="0EF51ACA" w14:textId="77777777" w:rsidR="0031205B" w:rsidRDefault="0031205B" w:rsidP="0031205B">
            <w:pPr>
              <w:rPr>
                <w:rFonts w:ascii="Times New Roman" w:hAnsi="Times New Roman" w:cs="Times New Roman"/>
              </w:rPr>
            </w:pPr>
            <w:r>
              <w:rPr>
                <w:rFonts w:ascii="Times New Roman" w:hAnsi="Times New Roman" w:cs="Times New Roman"/>
              </w:rPr>
              <w:lastRenderedPageBreak/>
              <w:t xml:space="preserve">Literature on power and resistance in organizations have </w:t>
            </w:r>
            <w:r>
              <w:rPr>
                <w:rFonts w:ascii="Times New Roman" w:hAnsi="Times New Roman" w:cs="Times New Roman"/>
              </w:rPr>
              <w:lastRenderedPageBreak/>
              <w:t>developed in relative isolation from one another, despite their shared foci (…) and yet the cross-fertilization between these research areas have been relatively modest.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379).</w:t>
            </w:r>
          </w:p>
          <w:p w14:paraId="635DD0FE" w14:textId="77777777" w:rsidR="0031205B" w:rsidRDefault="0031205B"/>
        </w:tc>
        <w:tc>
          <w:tcPr>
            <w:tcW w:w="2590" w:type="dxa"/>
          </w:tcPr>
          <w:p w14:paraId="58A805E3" w14:textId="77777777" w:rsidR="0031205B" w:rsidRDefault="0031205B" w:rsidP="0031205B">
            <w:pPr>
              <w:rPr>
                <w:rFonts w:ascii="Times New Roman" w:hAnsi="Times New Roman" w:cs="Times New Roman"/>
              </w:rPr>
            </w:pPr>
            <w:r>
              <w:rPr>
                <w:rFonts w:ascii="Times New Roman" w:hAnsi="Times New Roman" w:cs="Times New Roman"/>
              </w:rPr>
              <w:lastRenderedPageBreak/>
              <w:t>A long history of agency theory (</w:t>
            </w:r>
            <w:proofErr w:type="spellStart"/>
            <w:r>
              <w:rPr>
                <w:rFonts w:ascii="Times New Roman" w:hAnsi="Times New Roman" w:cs="Times New Roman"/>
              </w:rPr>
              <w:t>cf</w:t>
            </w:r>
            <w:proofErr w:type="spellEnd"/>
            <w:r>
              <w:rPr>
                <w:rFonts w:ascii="Times New Roman" w:hAnsi="Times New Roman" w:cs="Times New Roman"/>
              </w:rPr>
              <w:t xml:space="preserve"> Eisenhardt, 1989) </w:t>
            </w:r>
            <w:r>
              <w:rPr>
                <w:rFonts w:ascii="Times New Roman" w:hAnsi="Times New Roman" w:cs="Times New Roman"/>
              </w:rPr>
              <w:lastRenderedPageBreak/>
              <w:t>suggests that organizations can and should increase managerial control to ensure employees act in the interest of the firm. In contrast, our theory would suggest that managerial attempts to control and limit dysfunctional workplace behaviour may increase such behavior, rather than reduce it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380).</w:t>
            </w:r>
          </w:p>
          <w:p w14:paraId="21279BD5" w14:textId="77777777" w:rsidR="0031205B" w:rsidRDefault="0031205B"/>
        </w:tc>
        <w:tc>
          <w:tcPr>
            <w:tcW w:w="2590" w:type="dxa"/>
          </w:tcPr>
          <w:p w14:paraId="166269FA" w14:textId="77777777" w:rsidR="0031205B" w:rsidRDefault="0031205B" w:rsidP="0031205B">
            <w:pPr>
              <w:rPr>
                <w:rFonts w:ascii="Times New Roman" w:hAnsi="Times New Roman" w:cs="Times New Roman"/>
              </w:rPr>
            </w:pPr>
            <w:r>
              <w:rPr>
                <w:rFonts w:ascii="Times New Roman" w:hAnsi="Times New Roman" w:cs="Times New Roman"/>
              </w:rPr>
              <w:lastRenderedPageBreak/>
              <w:t xml:space="preserve">When power provokes workplace deviance, it is a form of </w:t>
            </w:r>
            <w:r>
              <w:rPr>
                <w:rFonts w:ascii="Times New Roman" w:hAnsi="Times New Roman" w:cs="Times New Roman"/>
              </w:rPr>
              <w:lastRenderedPageBreak/>
              <w:t>organizational resistance: Resistance involves an action, inaction, or process whereby individuals within a power structure engage in behaviours stemming from their opposition to, or frustration with, enactments of power (</w:t>
            </w:r>
            <w:r w:rsidRPr="005A45EE">
              <w:rPr>
                <w:rFonts w:ascii="Times New Roman" w:hAnsi="Times New Roman" w:cs="Times New Roman"/>
                <w:highlight w:val="yellow"/>
              </w:rPr>
              <w:t>Collinson, 1999; Knights &amp; McCabe, 1999</w:t>
            </w:r>
            <w:r>
              <w:rPr>
                <w:rFonts w:ascii="Times New Roman" w:hAnsi="Times New Roman" w:cs="Times New Roman"/>
              </w:rPr>
              <w:t xml:space="preserve"> as cited by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380).</w:t>
            </w:r>
          </w:p>
          <w:p w14:paraId="07920204" w14:textId="77777777" w:rsidR="0031205B" w:rsidRDefault="0031205B"/>
        </w:tc>
        <w:tc>
          <w:tcPr>
            <w:tcW w:w="2590" w:type="dxa"/>
          </w:tcPr>
          <w:p w14:paraId="5F5318ED" w14:textId="77777777" w:rsidR="00C4713A" w:rsidRDefault="00C4713A" w:rsidP="00C4713A">
            <w:pPr>
              <w:rPr>
                <w:rFonts w:ascii="Times New Roman" w:hAnsi="Times New Roman" w:cs="Times New Roman"/>
              </w:rPr>
            </w:pPr>
            <w:r>
              <w:rPr>
                <w:rFonts w:ascii="Times New Roman" w:hAnsi="Times New Roman" w:cs="Times New Roman"/>
              </w:rPr>
              <w:lastRenderedPageBreak/>
              <w:t xml:space="preserve">Such a threatened or damaged identity potentially provides the </w:t>
            </w:r>
            <w:r>
              <w:rPr>
                <w:rFonts w:ascii="Times New Roman" w:hAnsi="Times New Roman" w:cs="Times New Roman"/>
              </w:rPr>
              <w:lastRenderedPageBreak/>
              <w:t>frustration that can lead to deviant behavior (</w:t>
            </w:r>
            <w:proofErr w:type="spellStart"/>
            <w:r w:rsidRPr="0038679F">
              <w:rPr>
                <w:rFonts w:ascii="Times New Roman" w:hAnsi="Times New Roman" w:cs="Times New Roman"/>
                <w:highlight w:val="yellow"/>
              </w:rPr>
              <w:t>Averil</w:t>
            </w:r>
            <w:proofErr w:type="spellEnd"/>
            <w:r w:rsidRPr="0038679F">
              <w:rPr>
                <w:rFonts w:ascii="Times New Roman" w:hAnsi="Times New Roman" w:cs="Times New Roman"/>
                <w:highlight w:val="yellow"/>
              </w:rPr>
              <w:t>, 1982; Berkowitz, 1993; Tedeschi &amp; Felson, 1994</w:t>
            </w:r>
            <w:r>
              <w:rPr>
                <w:rFonts w:ascii="Times New Roman" w:hAnsi="Times New Roman" w:cs="Times New Roman"/>
              </w:rPr>
              <w:t>) : When individuals’ identities or social face are threatened, they tend to engage in defensive self-presentation (</w:t>
            </w:r>
            <w:proofErr w:type="spellStart"/>
            <w:r w:rsidRPr="0038679F">
              <w:rPr>
                <w:rFonts w:ascii="Times New Roman" w:hAnsi="Times New Roman" w:cs="Times New Roman"/>
                <w:highlight w:val="yellow"/>
              </w:rPr>
              <w:t>Schlenker</w:t>
            </w:r>
            <w:proofErr w:type="spellEnd"/>
            <w:r w:rsidRPr="0038679F">
              <w:rPr>
                <w:rFonts w:ascii="Times New Roman" w:hAnsi="Times New Roman" w:cs="Times New Roman"/>
                <w:highlight w:val="yellow"/>
              </w:rPr>
              <w:t>, 1980</w:t>
            </w:r>
            <w:r>
              <w:rPr>
                <w:rFonts w:ascii="Times New Roman" w:hAnsi="Times New Roman" w:cs="Times New Roman"/>
              </w:rPr>
              <w:t>) and are more likely to act with aggression (</w:t>
            </w:r>
            <w:r w:rsidRPr="0038679F">
              <w:rPr>
                <w:rFonts w:ascii="Times New Roman" w:hAnsi="Times New Roman" w:cs="Times New Roman"/>
                <w:highlight w:val="yellow"/>
              </w:rPr>
              <w:t>Tedeschi &amp; Felson, 1994; Morrill, 1992</w:t>
            </w:r>
            <w:r>
              <w:rPr>
                <w:rFonts w:ascii="Times New Roman" w:hAnsi="Times New Roman" w:cs="Times New Roman"/>
              </w:rPr>
              <w:t>) or seek revenge (</w:t>
            </w:r>
            <w:proofErr w:type="spellStart"/>
            <w:r w:rsidRPr="0038679F">
              <w:rPr>
                <w:rFonts w:ascii="Times New Roman" w:hAnsi="Times New Roman" w:cs="Times New Roman"/>
                <w:highlight w:val="yellow"/>
              </w:rPr>
              <w:t>Bies</w:t>
            </w:r>
            <w:proofErr w:type="spellEnd"/>
            <w:r w:rsidRPr="0038679F">
              <w:rPr>
                <w:rFonts w:ascii="Times New Roman" w:hAnsi="Times New Roman" w:cs="Times New Roman"/>
                <w:highlight w:val="yellow"/>
              </w:rPr>
              <w:t xml:space="preserve"> &amp; Tripp, 1995; </w:t>
            </w:r>
            <w:proofErr w:type="spellStart"/>
            <w:r w:rsidRPr="0038679F">
              <w:rPr>
                <w:rFonts w:ascii="Times New Roman" w:hAnsi="Times New Roman" w:cs="Times New Roman"/>
                <w:highlight w:val="yellow"/>
              </w:rPr>
              <w:t>Bies</w:t>
            </w:r>
            <w:proofErr w:type="spellEnd"/>
            <w:r w:rsidRPr="0038679F">
              <w:rPr>
                <w:rFonts w:ascii="Times New Roman" w:hAnsi="Times New Roman" w:cs="Times New Roman"/>
                <w:highlight w:val="yellow"/>
              </w:rPr>
              <w:t>, Tripp &amp; Kramer, 1997</w:t>
            </w:r>
            <w:r>
              <w:rPr>
                <w:rFonts w:ascii="Times New Roman" w:hAnsi="Times New Roman" w:cs="Times New Roman"/>
              </w:rPr>
              <w:t xml:space="preserve"> as cited by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381).</w:t>
            </w:r>
          </w:p>
          <w:p w14:paraId="0763F972" w14:textId="77777777" w:rsidR="0031205B" w:rsidRDefault="0031205B"/>
        </w:tc>
      </w:tr>
      <w:tr w:rsidR="0031205B" w14:paraId="02988132" w14:textId="77777777" w:rsidTr="001F05E3">
        <w:tc>
          <w:tcPr>
            <w:tcW w:w="2590" w:type="dxa"/>
          </w:tcPr>
          <w:p w14:paraId="2FA12006" w14:textId="77777777" w:rsidR="0031205B" w:rsidRDefault="0031205B" w:rsidP="0031205B">
            <w:pPr>
              <w:rPr>
                <w:rFonts w:ascii="Times New Roman" w:hAnsi="Times New Roman" w:cs="Times New Roman"/>
              </w:rPr>
            </w:pPr>
            <w:r>
              <w:rPr>
                <w:rFonts w:ascii="Times New Roman" w:hAnsi="Times New Roman" w:cs="Times New Roman"/>
              </w:rPr>
              <w:t>In this article, we examine workplace deviance as a form of resistance to organizational power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379).</w:t>
            </w:r>
          </w:p>
          <w:p w14:paraId="28A3B968" w14:textId="77777777" w:rsidR="0031205B" w:rsidRDefault="0031205B" w:rsidP="0031205B">
            <w:pPr>
              <w:rPr>
                <w:rFonts w:ascii="Times New Roman" w:hAnsi="Times New Roman" w:cs="Times New Roman"/>
              </w:rPr>
            </w:pPr>
          </w:p>
        </w:tc>
        <w:tc>
          <w:tcPr>
            <w:tcW w:w="2590" w:type="dxa"/>
          </w:tcPr>
          <w:p w14:paraId="4E16CC80" w14:textId="77777777" w:rsidR="0031205B" w:rsidRDefault="0031205B" w:rsidP="0031205B">
            <w:pPr>
              <w:rPr>
                <w:rFonts w:ascii="Times New Roman" w:hAnsi="Times New Roman" w:cs="Times New Roman"/>
              </w:rPr>
            </w:pPr>
            <w:r>
              <w:rPr>
                <w:rFonts w:ascii="Times New Roman" w:hAnsi="Times New Roman" w:cs="Times New Roman"/>
              </w:rPr>
              <w:t>Workplace deviance is defined here as voluntary behavior that violates significant organizational norms and thus is perceived as threatening the well-being of the organization or its members (</w:t>
            </w:r>
            <w:r w:rsidRPr="00916CC5">
              <w:rPr>
                <w:rFonts w:ascii="Times New Roman" w:hAnsi="Times New Roman" w:cs="Times New Roman"/>
                <w:highlight w:val="yellow"/>
              </w:rPr>
              <w:t xml:space="preserve">Robinson &amp; </w:t>
            </w:r>
            <w:r w:rsidRPr="00916CC5">
              <w:rPr>
                <w:rFonts w:ascii="Times New Roman" w:hAnsi="Times New Roman" w:cs="Times New Roman"/>
                <w:highlight w:val="yellow"/>
              </w:rPr>
              <w:lastRenderedPageBreak/>
              <w:t>Bennett, 1997</w:t>
            </w:r>
            <w:r>
              <w:rPr>
                <w:rFonts w:ascii="Times New Roman" w:hAnsi="Times New Roman" w:cs="Times New Roman"/>
              </w:rPr>
              <w:t xml:space="preserve"> as cited by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380).</w:t>
            </w:r>
          </w:p>
          <w:p w14:paraId="2C0C9D81" w14:textId="77777777" w:rsidR="0031205B" w:rsidRDefault="0031205B"/>
        </w:tc>
        <w:tc>
          <w:tcPr>
            <w:tcW w:w="2590" w:type="dxa"/>
          </w:tcPr>
          <w:p w14:paraId="328F5B63" w14:textId="77777777" w:rsidR="0031205B" w:rsidRDefault="0031205B" w:rsidP="0031205B">
            <w:pPr>
              <w:rPr>
                <w:rFonts w:ascii="Times New Roman" w:hAnsi="Times New Roman" w:cs="Times New Roman"/>
              </w:rPr>
            </w:pPr>
            <w:r>
              <w:rPr>
                <w:rFonts w:ascii="Times New Roman" w:hAnsi="Times New Roman" w:cs="Times New Roman"/>
              </w:rPr>
              <w:lastRenderedPageBreak/>
              <w:t>Our theory may provide a useful counterbalance to the accepted but untested causal relationship between managerial actions and employee deviance (</w:t>
            </w:r>
            <w:r w:rsidRPr="002F3479">
              <w:rPr>
                <w:rFonts w:ascii="Times New Roman" w:hAnsi="Times New Roman" w:cs="Times New Roman"/>
                <w:highlight w:val="yellow"/>
              </w:rPr>
              <w:t>Robinson &amp; Greenberg, 1999</w:t>
            </w:r>
            <w:r>
              <w:rPr>
                <w:rFonts w:ascii="Times New Roman" w:hAnsi="Times New Roman" w:cs="Times New Roman"/>
              </w:rPr>
              <w:t xml:space="preserve"> as cited by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 xml:space="preserve">&amp; </w:t>
            </w:r>
            <w:r w:rsidRPr="00CB38E5">
              <w:rPr>
                <w:rFonts w:ascii="Times New Roman" w:hAnsi="Times New Roman" w:cs="Times New Roman"/>
              </w:rPr>
              <w:lastRenderedPageBreak/>
              <w:t>Robinson, 2007</w:t>
            </w:r>
            <w:r>
              <w:rPr>
                <w:rFonts w:ascii="Times New Roman" w:hAnsi="Times New Roman" w:cs="Times New Roman"/>
              </w:rPr>
              <w:t>, p. 379).</w:t>
            </w:r>
          </w:p>
          <w:p w14:paraId="7B0325B7" w14:textId="77777777" w:rsidR="0031205B" w:rsidRDefault="0031205B"/>
        </w:tc>
        <w:tc>
          <w:tcPr>
            <w:tcW w:w="2590" w:type="dxa"/>
          </w:tcPr>
          <w:p w14:paraId="2BBDCFCB" w14:textId="77777777" w:rsidR="0031205B" w:rsidRDefault="0031205B" w:rsidP="0031205B">
            <w:pPr>
              <w:rPr>
                <w:rFonts w:ascii="Times New Roman" w:hAnsi="Times New Roman" w:cs="Times New Roman"/>
              </w:rPr>
            </w:pPr>
            <w:r>
              <w:rPr>
                <w:rFonts w:ascii="Times New Roman" w:hAnsi="Times New Roman" w:cs="Times New Roman"/>
              </w:rPr>
              <w:lastRenderedPageBreak/>
              <w:t>Within cultures and structures, organizational actors regularly enact power in attempts to influence, persuade or otherwise motivate organizational members to act in particular ways (</w:t>
            </w:r>
            <w:r w:rsidRPr="004A41EB">
              <w:rPr>
                <w:rFonts w:ascii="Times New Roman" w:hAnsi="Times New Roman" w:cs="Times New Roman"/>
                <w:highlight w:val="yellow"/>
              </w:rPr>
              <w:t xml:space="preserve">Yukl &amp; </w:t>
            </w:r>
            <w:proofErr w:type="spellStart"/>
            <w:r w:rsidRPr="004A41EB">
              <w:rPr>
                <w:rFonts w:ascii="Times New Roman" w:hAnsi="Times New Roman" w:cs="Times New Roman"/>
                <w:highlight w:val="yellow"/>
              </w:rPr>
              <w:t>Falbe</w:t>
            </w:r>
            <w:proofErr w:type="spellEnd"/>
            <w:r w:rsidRPr="004A41EB">
              <w:rPr>
                <w:rFonts w:ascii="Times New Roman" w:hAnsi="Times New Roman" w:cs="Times New Roman"/>
                <w:highlight w:val="yellow"/>
              </w:rPr>
              <w:t>, 1990</w:t>
            </w:r>
            <w:r>
              <w:rPr>
                <w:rFonts w:ascii="Times New Roman" w:hAnsi="Times New Roman" w:cs="Times New Roman"/>
              </w:rPr>
              <w:t xml:space="preserve"> as cited by </w:t>
            </w:r>
            <w:r w:rsidRPr="00CB38E5">
              <w:rPr>
                <w:rFonts w:ascii="Times New Roman" w:hAnsi="Times New Roman" w:cs="Times New Roman"/>
              </w:rPr>
              <w:lastRenderedPageBreak/>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380).</w:t>
            </w:r>
          </w:p>
          <w:p w14:paraId="42CAE51A" w14:textId="77777777" w:rsidR="0031205B" w:rsidRDefault="0031205B"/>
        </w:tc>
        <w:tc>
          <w:tcPr>
            <w:tcW w:w="2590" w:type="dxa"/>
          </w:tcPr>
          <w:p w14:paraId="2417A141" w14:textId="77777777" w:rsidR="00C4713A" w:rsidRDefault="00C4713A" w:rsidP="00C4713A">
            <w:pPr>
              <w:rPr>
                <w:rFonts w:ascii="Times New Roman" w:hAnsi="Times New Roman" w:cs="Times New Roman"/>
              </w:rPr>
            </w:pPr>
            <w:r>
              <w:rPr>
                <w:rFonts w:ascii="Times New Roman" w:hAnsi="Times New Roman" w:cs="Times New Roman"/>
              </w:rPr>
              <w:lastRenderedPageBreak/>
              <w:t xml:space="preserve">As </w:t>
            </w:r>
            <w:r w:rsidRPr="00C16256">
              <w:rPr>
                <w:rFonts w:ascii="Times New Roman" w:hAnsi="Times New Roman" w:cs="Times New Roman"/>
                <w:highlight w:val="yellow"/>
              </w:rPr>
              <w:t>Andersson and Pearson (1999)</w:t>
            </w:r>
            <w:r>
              <w:rPr>
                <w:rFonts w:ascii="Times New Roman" w:hAnsi="Times New Roman" w:cs="Times New Roman"/>
              </w:rPr>
              <w:t xml:space="preserve"> argued, revenge is a way for individuals to demonstrate that they have socially valued attributes and are deserving of respectful behaviour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 xml:space="preserve">&amp; </w:t>
            </w:r>
            <w:r w:rsidRPr="00CB38E5">
              <w:rPr>
                <w:rFonts w:ascii="Times New Roman" w:hAnsi="Times New Roman" w:cs="Times New Roman"/>
              </w:rPr>
              <w:lastRenderedPageBreak/>
              <w:t>Robinson, 2007</w:t>
            </w:r>
            <w:r>
              <w:rPr>
                <w:rFonts w:ascii="Times New Roman" w:hAnsi="Times New Roman" w:cs="Times New Roman"/>
              </w:rPr>
              <w:t>, p. 381).</w:t>
            </w:r>
          </w:p>
          <w:p w14:paraId="7CC3E797" w14:textId="77777777" w:rsidR="0031205B" w:rsidRDefault="0031205B"/>
        </w:tc>
      </w:tr>
      <w:tr w:rsidR="0031205B" w14:paraId="64F8EE31" w14:textId="77777777" w:rsidTr="001F05E3">
        <w:tc>
          <w:tcPr>
            <w:tcW w:w="2590" w:type="dxa"/>
          </w:tcPr>
          <w:p w14:paraId="2AB2B62B" w14:textId="77777777" w:rsidR="0031205B" w:rsidRDefault="0031205B" w:rsidP="0031205B">
            <w:pPr>
              <w:rPr>
                <w:rFonts w:ascii="Times New Roman" w:hAnsi="Times New Roman" w:cs="Times New Roman"/>
              </w:rPr>
            </w:pPr>
            <w:r>
              <w:rPr>
                <w:rFonts w:ascii="Times New Roman" w:hAnsi="Times New Roman" w:cs="Times New Roman"/>
              </w:rPr>
              <w:t>The episodes and systems of power used by organizational members to control, motivate, organize, and direct others, however, have not yet been systematically examined as a potential and important cause of workplace deviance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379).</w:t>
            </w:r>
          </w:p>
          <w:p w14:paraId="6A58DAF8" w14:textId="77777777" w:rsidR="0031205B" w:rsidRDefault="0031205B" w:rsidP="0031205B">
            <w:pPr>
              <w:rPr>
                <w:rFonts w:ascii="Times New Roman" w:hAnsi="Times New Roman" w:cs="Times New Roman"/>
              </w:rPr>
            </w:pPr>
          </w:p>
        </w:tc>
        <w:tc>
          <w:tcPr>
            <w:tcW w:w="2590" w:type="dxa"/>
          </w:tcPr>
          <w:p w14:paraId="250A5921" w14:textId="77777777" w:rsidR="0031205B" w:rsidRDefault="0031205B" w:rsidP="0031205B">
            <w:pPr>
              <w:rPr>
                <w:rFonts w:ascii="Times New Roman" w:hAnsi="Times New Roman" w:cs="Times New Roman"/>
              </w:rPr>
            </w:pPr>
            <w:r>
              <w:rPr>
                <w:rFonts w:ascii="Times New Roman" w:hAnsi="Times New Roman" w:cs="Times New Roman"/>
              </w:rPr>
              <w:t>Workplace deviance is driven by provocations (</w:t>
            </w:r>
            <w:r w:rsidRPr="008C3232">
              <w:rPr>
                <w:rFonts w:ascii="Times New Roman" w:hAnsi="Times New Roman" w:cs="Times New Roman"/>
                <w:highlight w:val="yellow"/>
              </w:rPr>
              <w:t>Hollinger &amp; Clark, 1982; Robinson &amp; Bennett, 1997</w:t>
            </w:r>
            <w:r>
              <w:rPr>
                <w:rFonts w:ascii="Times New Roman" w:hAnsi="Times New Roman" w:cs="Times New Roman"/>
              </w:rPr>
              <w:t xml:space="preserve"> as cited by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380).</w:t>
            </w:r>
          </w:p>
          <w:p w14:paraId="6DD53DF3" w14:textId="77777777" w:rsidR="0031205B" w:rsidRDefault="0031205B"/>
        </w:tc>
        <w:tc>
          <w:tcPr>
            <w:tcW w:w="2590" w:type="dxa"/>
          </w:tcPr>
          <w:p w14:paraId="767F50D1" w14:textId="77777777" w:rsidR="00C4713A" w:rsidRDefault="00C4713A" w:rsidP="00C4713A">
            <w:pPr>
              <w:rPr>
                <w:rFonts w:ascii="Times New Roman" w:hAnsi="Times New Roman" w:cs="Times New Roman"/>
              </w:rPr>
            </w:pPr>
            <w:r w:rsidRPr="002B6BC4">
              <w:rPr>
                <w:rFonts w:ascii="Times New Roman" w:hAnsi="Times New Roman" w:cs="Times New Roman"/>
                <w:i/>
                <w:iCs/>
              </w:rPr>
              <w:t>Social identity</w:t>
            </w:r>
            <w:r>
              <w:rPr>
                <w:rFonts w:ascii="Times New Roman" w:hAnsi="Times New Roman" w:cs="Times New Roman"/>
              </w:rPr>
              <w:t>. A second psychological mechanism through which power can lead to frustration and thus to deviant behavior involves the potential threat to an employee’s social face, or desired identity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381).</w:t>
            </w:r>
          </w:p>
          <w:p w14:paraId="28B675A9" w14:textId="77777777" w:rsidR="0031205B" w:rsidRDefault="0031205B"/>
        </w:tc>
        <w:tc>
          <w:tcPr>
            <w:tcW w:w="2590" w:type="dxa"/>
          </w:tcPr>
          <w:p w14:paraId="651FB406" w14:textId="77777777" w:rsidR="0031205B" w:rsidRDefault="0031205B" w:rsidP="0031205B">
            <w:pPr>
              <w:rPr>
                <w:rFonts w:ascii="Times New Roman" w:hAnsi="Times New Roman" w:cs="Times New Roman"/>
              </w:rPr>
            </w:pPr>
            <w:r>
              <w:rPr>
                <w:rFonts w:ascii="Times New Roman" w:hAnsi="Times New Roman" w:cs="Times New Roman"/>
              </w:rPr>
              <w:t>We argue that organizational power has the potential to create at least three forms of perceived disparity that produce frustration:</w:t>
            </w:r>
          </w:p>
          <w:p w14:paraId="0C4A419E" w14:textId="77777777" w:rsidR="0031205B" w:rsidRDefault="0031205B" w:rsidP="0031205B">
            <w:pPr>
              <w:pStyle w:val="ListParagraph"/>
              <w:numPr>
                <w:ilvl w:val="0"/>
                <w:numId w:val="1"/>
              </w:numPr>
              <w:rPr>
                <w:rFonts w:ascii="Times New Roman" w:hAnsi="Times New Roman" w:cs="Times New Roman"/>
              </w:rPr>
            </w:pPr>
            <w:r>
              <w:rPr>
                <w:rFonts w:ascii="Times New Roman" w:hAnsi="Times New Roman" w:cs="Times New Roman"/>
              </w:rPr>
              <w:t>Disparity between the need for autonomy and an experienced loss of freedom</w:t>
            </w:r>
          </w:p>
          <w:p w14:paraId="17C41268" w14:textId="77777777" w:rsidR="0031205B" w:rsidRDefault="0031205B" w:rsidP="0031205B">
            <w:pPr>
              <w:pStyle w:val="ListParagraph"/>
              <w:numPr>
                <w:ilvl w:val="0"/>
                <w:numId w:val="1"/>
              </w:numPr>
              <w:rPr>
                <w:rFonts w:ascii="Times New Roman" w:hAnsi="Times New Roman" w:cs="Times New Roman"/>
              </w:rPr>
            </w:pPr>
            <w:r>
              <w:rPr>
                <w:rFonts w:ascii="Times New Roman" w:hAnsi="Times New Roman" w:cs="Times New Roman"/>
              </w:rPr>
              <w:t>Disparity between one’s social identity and threats to that identity</w:t>
            </w:r>
          </w:p>
          <w:p w14:paraId="5802E89C" w14:textId="77777777" w:rsidR="0031205B" w:rsidRDefault="0031205B" w:rsidP="0031205B">
            <w:pPr>
              <w:pStyle w:val="ListParagraph"/>
              <w:numPr>
                <w:ilvl w:val="0"/>
                <w:numId w:val="1"/>
              </w:numPr>
              <w:rPr>
                <w:rFonts w:ascii="Times New Roman" w:hAnsi="Times New Roman" w:cs="Times New Roman"/>
              </w:rPr>
            </w:pPr>
            <w:r>
              <w:rPr>
                <w:rFonts w:ascii="Times New Roman" w:hAnsi="Times New Roman" w:cs="Times New Roman"/>
              </w:rPr>
              <w:t>Disparity between a need for justice and experiences of unfairness</w:t>
            </w:r>
          </w:p>
          <w:p w14:paraId="02A297CB" w14:textId="77777777" w:rsidR="0031205B" w:rsidRPr="00456A53" w:rsidRDefault="0031205B" w:rsidP="0031205B">
            <w:pPr>
              <w:rPr>
                <w:rFonts w:ascii="Times New Roman" w:hAnsi="Times New Roman" w:cs="Times New Roman"/>
              </w:rPr>
            </w:pPr>
            <w:r>
              <w:rPr>
                <w:rFonts w:ascii="Times New Roman" w:hAnsi="Times New Roman" w:cs="Times New Roman"/>
              </w:rPr>
              <w:t>(</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380).</w:t>
            </w:r>
          </w:p>
          <w:p w14:paraId="7ACC9AE6" w14:textId="77777777" w:rsidR="0031205B" w:rsidRDefault="0031205B"/>
        </w:tc>
        <w:tc>
          <w:tcPr>
            <w:tcW w:w="2590" w:type="dxa"/>
          </w:tcPr>
          <w:p w14:paraId="3A6FCB90" w14:textId="77777777" w:rsidR="00C4713A" w:rsidRDefault="00C4713A" w:rsidP="00C4713A">
            <w:pPr>
              <w:rPr>
                <w:rFonts w:ascii="Times New Roman" w:hAnsi="Times New Roman" w:cs="Times New Roman"/>
              </w:rPr>
            </w:pPr>
            <w:r>
              <w:rPr>
                <w:rFonts w:ascii="Times New Roman" w:hAnsi="Times New Roman" w:cs="Times New Roman"/>
              </w:rPr>
              <w:t>When opportunities for alternative responses are available, the likelihood of frustration in response to instances of power is decreased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382).</w:t>
            </w:r>
          </w:p>
          <w:p w14:paraId="6DE1365D" w14:textId="77777777" w:rsidR="00C4713A" w:rsidRDefault="00C4713A" w:rsidP="00C4713A">
            <w:pPr>
              <w:rPr>
                <w:rFonts w:ascii="Times New Roman" w:hAnsi="Times New Roman" w:cs="Times New Roman"/>
              </w:rPr>
            </w:pPr>
          </w:p>
          <w:p w14:paraId="73EF92EE" w14:textId="77777777" w:rsidR="00C4713A" w:rsidRDefault="00C4713A" w:rsidP="00C4713A">
            <w:pPr>
              <w:rPr>
                <w:rFonts w:ascii="Times New Roman" w:hAnsi="Times New Roman" w:cs="Times New Roman"/>
              </w:rPr>
            </w:pPr>
            <w:r>
              <w:rPr>
                <w:rFonts w:ascii="Times New Roman" w:hAnsi="Times New Roman" w:cs="Times New Roman"/>
              </w:rPr>
              <w:t>One opportunity is afforded by the availability of channels through which individuals can gain voice, such as through complaint channels, unions, or other mechanisms to constructively resolve disputes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382).</w:t>
            </w:r>
          </w:p>
          <w:p w14:paraId="48E4AC1F" w14:textId="77777777" w:rsidR="00C4713A" w:rsidRDefault="00C4713A" w:rsidP="00C4713A">
            <w:pPr>
              <w:rPr>
                <w:rFonts w:ascii="Times New Roman" w:hAnsi="Times New Roman" w:cs="Times New Roman"/>
              </w:rPr>
            </w:pPr>
          </w:p>
          <w:p w14:paraId="07ABFE40" w14:textId="77777777" w:rsidR="00C4713A" w:rsidRDefault="00C4713A" w:rsidP="00C4713A">
            <w:pPr>
              <w:rPr>
                <w:rFonts w:ascii="Times New Roman" w:hAnsi="Times New Roman" w:cs="Times New Roman"/>
              </w:rPr>
            </w:pPr>
            <w:r>
              <w:rPr>
                <w:rFonts w:ascii="Times New Roman" w:hAnsi="Times New Roman" w:cs="Times New Roman"/>
              </w:rPr>
              <w:t xml:space="preserve">Other opportunities for alternative responses may include the attractiveness and availability of </w:t>
            </w:r>
            <w:r>
              <w:rPr>
                <w:rFonts w:ascii="Times New Roman" w:hAnsi="Times New Roman" w:cs="Times New Roman"/>
              </w:rPr>
              <w:lastRenderedPageBreak/>
              <w:t>alternative jobs and organizations, enabling some to exit the organization rather than engage in workplace deviance (</w:t>
            </w:r>
            <w:r w:rsidRPr="00AA1F21">
              <w:rPr>
                <w:rFonts w:ascii="Times New Roman" w:hAnsi="Times New Roman" w:cs="Times New Roman"/>
                <w:highlight w:val="yellow"/>
              </w:rPr>
              <w:t>Withey &amp; Cooper, 1989</w:t>
            </w:r>
            <w:r>
              <w:rPr>
                <w:rFonts w:ascii="Times New Roman" w:hAnsi="Times New Roman" w:cs="Times New Roman"/>
              </w:rPr>
              <w:t xml:space="preserve"> as cited by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382).</w:t>
            </w:r>
          </w:p>
          <w:p w14:paraId="6C45A0AF" w14:textId="77777777" w:rsidR="00C4713A" w:rsidRDefault="00C4713A" w:rsidP="00C4713A">
            <w:pPr>
              <w:rPr>
                <w:rFonts w:ascii="Times New Roman" w:hAnsi="Times New Roman" w:cs="Times New Roman"/>
              </w:rPr>
            </w:pPr>
          </w:p>
          <w:p w14:paraId="463245B2" w14:textId="77777777" w:rsidR="00C4713A" w:rsidRDefault="00C4713A" w:rsidP="00C4713A">
            <w:pPr>
              <w:rPr>
                <w:rFonts w:ascii="Times New Roman" w:hAnsi="Times New Roman" w:cs="Times New Roman"/>
              </w:rPr>
            </w:pPr>
            <w:r>
              <w:rPr>
                <w:rFonts w:ascii="Times New Roman" w:hAnsi="Times New Roman" w:cs="Times New Roman"/>
              </w:rPr>
              <w:t>Together, these and other opportunities for alternative responses to enactments of power may decrease the frustration experiences by individuals in response to instances of power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382).</w:t>
            </w:r>
          </w:p>
          <w:p w14:paraId="165F66D6" w14:textId="77777777" w:rsidR="0031205B" w:rsidRDefault="0031205B"/>
        </w:tc>
      </w:tr>
      <w:tr w:rsidR="0031205B" w14:paraId="56CA9E7B" w14:textId="77777777" w:rsidTr="001F05E3">
        <w:tc>
          <w:tcPr>
            <w:tcW w:w="2590" w:type="dxa"/>
          </w:tcPr>
          <w:p w14:paraId="362EC394" w14:textId="77777777" w:rsidR="0031205B" w:rsidRDefault="0031205B" w:rsidP="0031205B">
            <w:pPr>
              <w:rPr>
                <w:rFonts w:ascii="Times New Roman" w:hAnsi="Times New Roman" w:cs="Times New Roman"/>
              </w:rPr>
            </w:pPr>
            <w:r>
              <w:rPr>
                <w:rFonts w:ascii="Times New Roman" w:hAnsi="Times New Roman" w:cs="Times New Roman"/>
              </w:rPr>
              <w:lastRenderedPageBreak/>
              <w:t>We argue that the enactment of power in organizations, regardless of purpose or intent, can be perceived negatively by those it affects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379).</w:t>
            </w:r>
          </w:p>
          <w:p w14:paraId="6DEC244C" w14:textId="77777777" w:rsidR="0031205B" w:rsidRDefault="0031205B" w:rsidP="0031205B">
            <w:pPr>
              <w:rPr>
                <w:rFonts w:ascii="Times New Roman" w:hAnsi="Times New Roman" w:cs="Times New Roman"/>
              </w:rPr>
            </w:pPr>
          </w:p>
        </w:tc>
        <w:tc>
          <w:tcPr>
            <w:tcW w:w="2590" w:type="dxa"/>
          </w:tcPr>
          <w:p w14:paraId="79F48E7C" w14:textId="77777777" w:rsidR="00C4713A" w:rsidRDefault="00C4713A" w:rsidP="00C4713A">
            <w:pPr>
              <w:rPr>
                <w:rFonts w:ascii="Times New Roman" w:hAnsi="Times New Roman" w:cs="Times New Roman"/>
              </w:rPr>
            </w:pPr>
            <w:r>
              <w:rPr>
                <w:rFonts w:ascii="Times New Roman" w:hAnsi="Times New Roman" w:cs="Times New Roman"/>
              </w:rPr>
              <w:t xml:space="preserve">As </w:t>
            </w:r>
            <w:r w:rsidRPr="00C16256">
              <w:rPr>
                <w:rFonts w:ascii="Times New Roman" w:hAnsi="Times New Roman" w:cs="Times New Roman"/>
                <w:highlight w:val="yellow"/>
              </w:rPr>
              <w:t>Andersson and Pearson (1999)</w:t>
            </w:r>
            <w:r>
              <w:rPr>
                <w:rFonts w:ascii="Times New Roman" w:hAnsi="Times New Roman" w:cs="Times New Roman"/>
              </w:rPr>
              <w:t xml:space="preserve"> argued, revenge is a way for individuals to demonstrate that they have socially valued attributes and are deserving of respectful behaviour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 xml:space="preserve">&amp; </w:t>
            </w:r>
            <w:r w:rsidRPr="00CB38E5">
              <w:rPr>
                <w:rFonts w:ascii="Times New Roman" w:hAnsi="Times New Roman" w:cs="Times New Roman"/>
              </w:rPr>
              <w:lastRenderedPageBreak/>
              <w:t>Robinson, 2007</w:t>
            </w:r>
            <w:r>
              <w:rPr>
                <w:rFonts w:ascii="Times New Roman" w:hAnsi="Times New Roman" w:cs="Times New Roman"/>
              </w:rPr>
              <w:t>, p. 381).</w:t>
            </w:r>
          </w:p>
          <w:p w14:paraId="1739714C" w14:textId="77777777" w:rsidR="0031205B" w:rsidRDefault="0031205B"/>
        </w:tc>
        <w:tc>
          <w:tcPr>
            <w:tcW w:w="2590" w:type="dxa"/>
          </w:tcPr>
          <w:p w14:paraId="405DD1AF" w14:textId="77777777" w:rsidR="00C4713A" w:rsidRDefault="00C4713A" w:rsidP="00C4713A">
            <w:pPr>
              <w:rPr>
                <w:rFonts w:ascii="Times New Roman" w:hAnsi="Times New Roman" w:cs="Times New Roman"/>
              </w:rPr>
            </w:pPr>
            <w:r>
              <w:rPr>
                <w:rFonts w:ascii="Times New Roman" w:hAnsi="Times New Roman" w:cs="Times New Roman"/>
              </w:rPr>
              <w:lastRenderedPageBreak/>
              <w:t>Social face refers to an interplay of attributes and social identities that the employee would like to project in a given social environment (</w:t>
            </w:r>
            <w:proofErr w:type="spellStart"/>
            <w:r w:rsidRPr="002B6BC4">
              <w:rPr>
                <w:rFonts w:ascii="Times New Roman" w:hAnsi="Times New Roman" w:cs="Times New Roman"/>
                <w:highlight w:val="yellow"/>
              </w:rPr>
              <w:t>Erez</w:t>
            </w:r>
            <w:proofErr w:type="spellEnd"/>
            <w:r w:rsidRPr="002B6BC4">
              <w:rPr>
                <w:rFonts w:ascii="Times New Roman" w:hAnsi="Times New Roman" w:cs="Times New Roman"/>
                <w:highlight w:val="yellow"/>
              </w:rPr>
              <w:t xml:space="preserve"> &amp; </w:t>
            </w:r>
            <w:proofErr w:type="spellStart"/>
            <w:r w:rsidRPr="002B6BC4">
              <w:rPr>
                <w:rFonts w:ascii="Times New Roman" w:hAnsi="Times New Roman" w:cs="Times New Roman"/>
                <w:highlight w:val="yellow"/>
              </w:rPr>
              <w:t>Earley</w:t>
            </w:r>
            <w:proofErr w:type="spellEnd"/>
            <w:r w:rsidRPr="002B6BC4">
              <w:rPr>
                <w:rFonts w:ascii="Times New Roman" w:hAnsi="Times New Roman" w:cs="Times New Roman"/>
                <w:highlight w:val="yellow"/>
              </w:rPr>
              <w:t>, 1993</w:t>
            </w:r>
            <w:r>
              <w:rPr>
                <w:rFonts w:ascii="Times New Roman" w:hAnsi="Times New Roman" w:cs="Times New Roman"/>
              </w:rPr>
              <w:t xml:space="preserve"> as cited by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381).</w:t>
            </w:r>
          </w:p>
          <w:p w14:paraId="11BC237D" w14:textId="77777777" w:rsidR="0031205B" w:rsidRDefault="0031205B"/>
        </w:tc>
        <w:tc>
          <w:tcPr>
            <w:tcW w:w="2590" w:type="dxa"/>
          </w:tcPr>
          <w:p w14:paraId="29549128" w14:textId="77777777" w:rsidR="0031205B" w:rsidRPr="00456A53" w:rsidRDefault="0031205B" w:rsidP="0031205B">
            <w:pPr>
              <w:rPr>
                <w:rFonts w:ascii="Times New Roman" w:hAnsi="Times New Roman" w:cs="Times New Roman"/>
              </w:rPr>
            </w:pPr>
            <w:r>
              <w:rPr>
                <w:rFonts w:ascii="Times New Roman" w:hAnsi="Times New Roman" w:cs="Times New Roman"/>
              </w:rPr>
              <w:lastRenderedPageBreak/>
              <w:t>We posit that enactments of power reduce autonomy, and the ensuing frustration can lead to deviant behaviours that are intended to resist that loss of autonomy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381).</w:t>
            </w:r>
          </w:p>
          <w:p w14:paraId="79AA32B2" w14:textId="77777777" w:rsidR="0031205B" w:rsidRDefault="0031205B"/>
        </w:tc>
        <w:tc>
          <w:tcPr>
            <w:tcW w:w="2590" w:type="dxa"/>
          </w:tcPr>
          <w:p w14:paraId="1167D106" w14:textId="77777777" w:rsidR="0031205B" w:rsidRDefault="0031205B"/>
        </w:tc>
      </w:tr>
      <w:tr w:rsidR="00C4713A" w14:paraId="11A9596E" w14:textId="77777777" w:rsidTr="001F05E3">
        <w:tc>
          <w:tcPr>
            <w:tcW w:w="2590" w:type="dxa"/>
          </w:tcPr>
          <w:p w14:paraId="3E4D78DF" w14:textId="77777777" w:rsidR="00C4713A" w:rsidRDefault="00C4713A" w:rsidP="00C4713A">
            <w:pPr>
              <w:rPr>
                <w:rFonts w:ascii="Times New Roman" w:hAnsi="Times New Roman" w:cs="Times New Roman"/>
              </w:rPr>
            </w:pPr>
            <w:r>
              <w:rPr>
                <w:rFonts w:ascii="Times New Roman" w:hAnsi="Times New Roman" w:cs="Times New Roman"/>
              </w:rPr>
              <w:t>Such a threatened or damaged identity potentially provides the frustration that can lead to deviant behavior (</w:t>
            </w:r>
            <w:proofErr w:type="spellStart"/>
            <w:r w:rsidRPr="0038679F">
              <w:rPr>
                <w:rFonts w:ascii="Times New Roman" w:hAnsi="Times New Roman" w:cs="Times New Roman"/>
                <w:highlight w:val="yellow"/>
              </w:rPr>
              <w:t>Averil</w:t>
            </w:r>
            <w:proofErr w:type="spellEnd"/>
            <w:r w:rsidRPr="0038679F">
              <w:rPr>
                <w:rFonts w:ascii="Times New Roman" w:hAnsi="Times New Roman" w:cs="Times New Roman"/>
                <w:highlight w:val="yellow"/>
              </w:rPr>
              <w:t>, 1982; Berkowitz, 1993; Tedeschi &amp; Felson, 1994</w:t>
            </w:r>
            <w:r>
              <w:rPr>
                <w:rFonts w:ascii="Times New Roman" w:hAnsi="Times New Roman" w:cs="Times New Roman"/>
              </w:rPr>
              <w:t>) : When individuals’ identities or social face are threatened, they tend to engage in defensive self-presentation (</w:t>
            </w:r>
            <w:proofErr w:type="spellStart"/>
            <w:r w:rsidRPr="0038679F">
              <w:rPr>
                <w:rFonts w:ascii="Times New Roman" w:hAnsi="Times New Roman" w:cs="Times New Roman"/>
                <w:highlight w:val="yellow"/>
              </w:rPr>
              <w:t>Schlenker</w:t>
            </w:r>
            <w:proofErr w:type="spellEnd"/>
            <w:r w:rsidRPr="0038679F">
              <w:rPr>
                <w:rFonts w:ascii="Times New Roman" w:hAnsi="Times New Roman" w:cs="Times New Roman"/>
                <w:highlight w:val="yellow"/>
              </w:rPr>
              <w:t>, 1980</w:t>
            </w:r>
            <w:r>
              <w:rPr>
                <w:rFonts w:ascii="Times New Roman" w:hAnsi="Times New Roman" w:cs="Times New Roman"/>
              </w:rPr>
              <w:t>) and are more likely to act with aggression (</w:t>
            </w:r>
            <w:r w:rsidRPr="0038679F">
              <w:rPr>
                <w:rFonts w:ascii="Times New Roman" w:hAnsi="Times New Roman" w:cs="Times New Roman"/>
                <w:highlight w:val="yellow"/>
              </w:rPr>
              <w:t>Tedeschi &amp; Felson, 1994; Morrill, 1992</w:t>
            </w:r>
            <w:r>
              <w:rPr>
                <w:rFonts w:ascii="Times New Roman" w:hAnsi="Times New Roman" w:cs="Times New Roman"/>
              </w:rPr>
              <w:t>) or seek revenge (</w:t>
            </w:r>
            <w:proofErr w:type="spellStart"/>
            <w:r w:rsidRPr="0038679F">
              <w:rPr>
                <w:rFonts w:ascii="Times New Roman" w:hAnsi="Times New Roman" w:cs="Times New Roman"/>
                <w:highlight w:val="yellow"/>
              </w:rPr>
              <w:t>Bies</w:t>
            </w:r>
            <w:proofErr w:type="spellEnd"/>
            <w:r w:rsidRPr="0038679F">
              <w:rPr>
                <w:rFonts w:ascii="Times New Roman" w:hAnsi="Times New Roman" w:cs="Times New Roman"/>
                <w:highlight w:val="yellow"/>
              </w:rPr>
              <w:t xml:space="preserve"> &amp; Tripp, 1995; </w:t>
            </w:r>
            <w:proofErr w:type="spellStart"/>
            <w:r w:rsidRPr="0038679F">
              <w:rPr>
                <w:rFonts w:ascii="Times New Roman" w:hAnsi="Times New Roman" w:cs="Times New Roman"/>
                <w:highlight w:val="yellow"/>
              </w:rPr>
              <w:t>Bies</w:t>
            </w:r>
            <w:proofErr w:type="spellEnd"/>
            <w:r w:rsidRPr="0038679F">
              <w:rPr>
                <w:rFonts w:ascii="Times New Roman" w:hAnsi="Times New Roman" w:cs="Times New Roman"/>
                <w:highlight w:val="yellow"/>
              </w:rPr>
              <w:t>, Tripp &amp; Kramer, 1997</w:t>
            </w:r>
            <w:r>
              <w:rPr>
                <w:rFonts w:ascii="Times New Roman" w:hAnsi="Times New Roman" w:cs="Times New Roman"/>
              </w:rPr>
              <w:t xml:space="preserve"> as cited by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381).</w:t>
            </w:r>
          </w:p>
          <w:p w14:paraId="5AB5541D" w14:textId="77777777" w:rsidR="00C4713A" w:rsidRDefault="00C4713A" w:rsidP="0031205B">
            <w:pPr>
              <w:rPr>
                <w:rFonts w:ascii="Times New Roman" w:hAnsi="Times New Roman" w:cs="Times New Roman"/>
              </w:rPr>
            </w:pPr>
          </w:p>
        </w:tc>
        <w:tc>
          <w:tcPr>
            <w:tcW w:w="2590" w:type="dxa"/>
          </w:tcPr>
          <w:p w14:paraId="3A64FF4A" w14:textId="77777777" w:rsidR="00C4713A" w:rsidRDefault="00C4713A" w:rsidP="00C4713A">
            <w:pPr>
              <w:rPr>
                <w:rFonts w:ascii="Times New Roman" w:hAnsi="Times New Roman" w:cs="Times New Roman"/>
              </w:rPr>
            </w:pPr>
            <w:r>
              <w:rPr>
                <w:rFonts w:ascii="Times New Roman" w:hAnsi="Times New Roman" w:cs="Times New Roman"/>
              </w:rPr>
              <w:t>Revengeful behaviour may help to reestablish one’s lowered sense of self or build up one’s identity (</w:t>
            </w:r>
            <w:r w:rsidRPr="00C16256">
              <w:rPr>
                <w:rFonts w:ascii="Times New Roman" w:hAnsi="Times New Roman" w:cs="Times New Roman"/>
                <w:highlight w:val="yellow"/>
              </w:rPr>
              <w:t>Kim &amp; Smith, 1993</w:t>
            </w:r>
            <w:r>
              <w:rPr>
                <w:rFonts w:ascii="Times New Roman" w:hAnsi="Times New Roman" w:cs="Times New Roman"/>
              </w:rPr>
              <w:t xml:space="preserve"> as cited by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381).</w:t>
            </w:r>
          </w:p>
          <w:p w14:paraId="7968BB51" w14:textId="77777777" w:rsidR="00C4713A" w:rsidRDefault="00C4713A"/>
        </w:tc>
        <w:tc>
          <w:tcPr>
            <w:tcW w:w="2590" w:type="dxa"/>
          </w:tcPr>
          <w:p w14:paraId="4296F3BC" w14:textId="77777777" w:rsidR="00C4713A" w:rsidRDefault="00C4713A" w:rsidP="00C4713A">
            <w:pPr>
              <w:rPr>
                <w:rFonts w:ascii="Times New Roman" w:hAnsi="Times New Roman" w:cs="Times New Roman"/>
              </w:rPr>
            </w:pPr>
            <w:r>
              <w:rPr>
                <w:rFonts w:ascii="Times New Roman" w:hAnsi="Times New Roman" w:cs="Times New Roman"/>
              </w:rPr>
              <w:t>Consequently, feelings of injustice generated by organizational power can lead to the frustration that underpins workplace deviance intended to release those feelings or achieve some sort of retribution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382).</w:t>
            </w:r>
          </w:p>
          <w:p w14:paraId="41E70A03" w14:textId="77777777" w:rsidR="00C4713A" w:rsidRDefault="00C4713A" w:rsidP="00C4713A">
            <w:pPr>
              <w:rPr>
                <w:rFonts w:ascii="Times New Roman" w:hAnsi="Times New Roman" w:cs="Times New Roman"/>
              </w:rPr>
            </w:pPr>
          </w:p>
        </w:tc>
        <w:tc>
          <w:tcPr>
            <w:tcW w:w="2590" w:type="dxa"/>
          </w:tcPr>
          <w:p w14:paraId="28D88BB5" w14:textId="77777777" w:rsidR="00C4713A" w:rsidRDefault="00C4713A" w:rsidP="00C4713A">
            <w:pPr>
              <w:rPr>
                <w:rFonts w:ascii="Times New Roman" w:hAnsi="Times New Roman" w:cs="Times New Roman"/>
              </w:rPr>
            </w:pPr>
            <w:r>
              <w:rPr>
                <w:rFonts w:ascii="Times New Roman" w:hAnsi="Times New Roman" w:cs="Times New Roman"/>
              </w:rPr>
              <w:t>Enactments of power in organizations can undermine or threaten one’s identity in the organization as a strong, independent, equal individual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381).</w:t>
            </w:r>
          </w:p>
          <w:p w14:paraId="5777EB08" w14:textId="77777777" w:rsidR="00C4713A" w:rsidRDefault="00C4713A" w:rsidP="0031205B">
            <w:pPr>
              <w:rPr>
                <w:rFonts w:ascii="Times New Roman" w:hAnsi="Times New Roman" w:cs="Times New Roman"/>
              </w:rPr>
            </w:pPr>
          </w:p>
        </w:tc>
        <w:tc>
          <w:tcPr>
            <w:tcW w:w="2590" w:type="dxa"/>
          </w:tcPr>
          <w:p w14:paraId="2E8078DC" w14:textId="77777777" w:rsidR="00C4713A" w:rsidRDefault="00C4713A"/>
        </w:tc>
      </w:tr>
      <w:tr w:rsidR="00C4713A" w14:paraId="7A827525" w14:textId="77777777" w:rsidTr="001F05E3">
        <w:tc>
          <w:tcPr>
            <w:tcW w:w="2590" w:type="dxa"/>
          </w:tcPr>
          <w:p w14:paraId="1C1A2ADE" w14:textId="77777777" w:rsidR="00C4713A" w:rsidRDefault="00C4713A" w:rsidP="00C4713A">
            <w:pPr>
              <w:rPr>
                <w:rFonts w:ascii="Times New Roman" w:hAnsi="Times New Roman" w:cs="Times New Roman"/>
              </w:rPr>
            </w:pPr>
          </w:p>
          <w:p w14:paraId="32EB564C" w14:textId="77777777" w:rsidR="00C4713A" w:rsidRDefault="00C4713A" w:rsidP="00C4713A">
            <w:pPr>
              <w:rPr>
                <w:rFonts w:ascii="Times New Roman" w:hAnsi="Times New Roman" w:cs="Times New Roman"/>
              </w:rPr>
            </w:pPr>
            <w:r>
              <w:rPr>
                <w:rFonts w:ascii="Times New Roman" w:hAnsi="Times New Roman" w:cs="Times New Roman"/>
              </w:rPr>
              <w:t xml:space="preserve">Following our general model, acts of power undermine one’s social </w:t>
            </w:r>
            <w:r>
              <w:rPr>
                <w:rFonts w:ascii="Times New Roman" w:hAnsi="Times New Roman" w:cs="Times New Roman"/>
              </w:rPr>
              <w:lastRenderedPageBreak/>
              <w:t>identity, which in turn causes frustration and leads to a variety of deviant behaviour intended to either seek revenge or restore the threatened loss of social face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381-382).</w:t>
            </w:r>
          </w:p>
          <w:p w14:paraId="6AD5F178" w14:textId="77777777" w:rsidR="00C4713A" w:rsidRDefault="00C4713A" w:rsidP="00C4713A">
            <w:pPr>
              <w:rPr>
                <w:rFonts w:ascii="Times New Roman" w:hAnsi="Times New Roman" w:cs="Times New Roman"/>
              </w:rPr>
            </w:pPr>
          </w:p>
        </w:tc>
        <w:tc>
          <w:tcPr>
            <w:tcW w:w="2590" w:type="dxa"/>
          </w:tcPr>
          <w:p w14:paraId="551964CD" w14:textId="77777777" w:rsidR="00C4713A" w:rsidRDefault="00C4713A" w:rsidP="00C4713A">
            <w:pPr>
              <w:rPr>
                <w:rFonts w:ascii="Times New Roman" w:hAnsi="Times New Roman" w:cs="Times New Roman"/>
              </w:rPr>
            </w:pPr>
            <w:r>
              <w:rPr>
                <w:rFonts w:ascii="Times New Roman" w:hAnsi="Times New Roman" w:cs="Times New Roman"/>
              </w:rPr>
              <w:lastRenderedPageBreak/>
              <w:t xml:space="preserve">We have argued that enactments of organizational power have the potential to </w:t>
            </w:r>
            <w:r>
              <w:rPr>
                <w:rFonts w:ascii="Times New Roman" w:hAnsi="Times New Roman" w:cs="Times New Roman"/>
              </w:rPr>
              <w:lastRenderedPageBreak/>
              <w:t>create disparities between individuals’ needs for autonomy and their experienced loss of freedom, their social identity and threats to that identity, and between a need for justice and experiences of unfairness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382).</w:t>
            </w:r>
          </w:p>
          <w:p w14:paraId="2C9D7CF5" w14:textId="77777777" w:rsidR="00C4713A" w:rsidRDefault="00C4713A"/>
        </w:tc>
        <w:tc>
          <w:tcPr>
            <w:tcW w:w="2590" w:type="dxa"/>
          </w:tcPr>
          <w:p w14:paraId="56FB293D" w14:textId="77777777" w:rsidR="00C4713A" w:rsidRDefault="00C4713A" w:rsidP="00C4713A">
            <w:pPr>
              <w:rPr>
                <w:rFonts w:ascii="Times New Roman" w:hAnsi="Times New Roman" w:cs="Times New Roman"/>
              </w:rPr>
            </w:pPr>
            <w:r>
              <w:rPr>
                <w:rFonts w:ascii="Times New Roman" w:hAnsi="Times New Roman" w:cs="Times New Roman"/>
              </w:rPr>
              <w:lastRenderedPageBreak/>
              <w:t xml:space="preserve">Thus far, we have shown the general relationship between organizational power </w:t>
            </w:r>
            <w:r>
              <w:rPr>
                <w:rFonts w:ascii="Times New Roman" w:hAnsi="Times New Roman" w:cs="Times New Roman"/>
              </w:rPr>
              <w:lastRenderedPageBreak/>
              <w:t>and workplace deviance, as mediated by frustration of fundamental needs. In so doing, we have treated enactments of power and workplace deviance as unitary constructs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383).</w:t>
            </w:r>
          </w:p>
          <w:p w14:paraId="7C69EDDC" w14:textId="77777777" w:rsidR="00C4713A" w:rsidRDefault="00C4713A" w:rsidP="00C4713A">
            <w:pPr>
              <w:rPr>
                <w:rFonts w:ascii="Times New Roman" w:hAnsi="Times New Roman" w:cs="Times New Roman"/>
              </w:rPr>
            </w:pPr>
          </w:p>
          <w:p w14:paraId="06D715EC" w14:textId="77777777" w:rsidR="00C4713A" w:rsidRDefault="00C4713A" w:rsidP="00C4713A">
            <w:pPr>
              <w:rPr>
                <w:rFonts w:ascii="Times New Roman" w:hAnsi="Times New Roman" w:cs="Times New Roman"/>
              </w:rPr>
            </w:pPr>
            <w:r>
              <w:rPr>
                <w:rFonts w:ascii="Times New Roman" w:hAnsi="Times New Roman" w:cs="Times New Roman"/>
              </w:rPr>
              <w:t>Particular types of power may produce particular types of workplace deviance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383).</w:t>
            </w:r>
          </w:p>
          <w:p w14:paraId="30CFA04A" w14:textId="77777777" w:rsidR="00C4713A" w:rsidRDefault="00C4713A" w:rsidP="00C4713A">
            <w:pPr>
              <w:rPr>
                <w:rFonts w:ascii="Times New Roman" w:hAnsi="Times New Roman" w:cs="Times New Roman"/>
              </w:rPr>
            </w:pPr>
          </w:p>
        </w:tc>
        <w:tc>
          <w:tcPr>
            <w:tcW w:w="2590" w:type="dxa"/>
          </w:tcPr>
          <w:p w14:paraId="5577D534" w14:textId="77777777" w:rsidR="00C4713A" w:rsidRDefault="00C4713A" w:rsidP="00C4713A">
            <w:pPr>
              <w:rPr>
                <w:rFonts w:ascii="Times New Roman" w:hAnsi="Times New Roman" w:cs="Times New Roman"/>
              </w:rPr>
            </w:pPr>
            <w:r w:rsidRPr="00D72FE9">
              <w:rPr>
                <w:rFonts w:ascii="Times New Roman" w:hAnsi="Times New Roman" w:cs="Times New Roman"/>
                <w:i/>
                <w:iCs/>
              </w:rPr>
              <w:lastRenderedPageBreak/>
              <w:t>Justice</w:t>
            </w:r>
            <w:r>
              <w:rPr>
                <w:rFonts w:ascii="Times New Roman" w:hAnsi="Times New Roman" w:cs="Times New Roman"/>
              </w:rPr>
              <w:t xml:space="preserve">. Organizational power may also create disparity between desires for justice and </w:t>
            </w:r>
            <w:r>
              <w:rPr>
                <w:rFonts w:ascii="Times New Roman" w:hAnsi="Times New Roman" w:cs="Times New Roman"/>
              </w:rPr>
              <w:lastRenderedPageBreak/>
              <w:t>perceptions of unfair treatment. Employees who are equity sensitive or who possess a high need for justice will be more likely to sense such disparities. The enactment of power may produce a sense of unfairness by those who are the recipients of it (</w:t>
            </w:r>
            <w:r w:rsidRPr="001E5E15">
              <w:rPr>
                <w:rFonts w:ascii="Times New Roman" w:hAnsi="Times New Roman" w:cs="Times New Roman"/>
                <w:highlight w:val="yellow"/>
              </w:rPr>
              <w:t>Collinson, 1992</w:t>
            </w:r>
            <w:r>
              <w:rPr>
                <w:rFonts w:ascii="Times New Roman" w:hAnsi="Times New Roman" w:cs="Times New Roman"/>
              </w:rPr>
              <w:t xml:space="preserve"> as cited by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382).</w:t>
            </w:r>
          </w:p>
          <w:p w14:paraId="28451632" w14:textId="77777777" w:rsidR="00C4713A" w:rsidRDefault="00C4713A" w:rsidP="00C4713A">
            <w:pPr>
              <w:rPr>
                <w:rFonts w:ascii="Times New Roman" w:hAnsi="Times New Roman" w:cs="Times New Roman"/>
              </w:rPr>
            </w:pPr>
          </w:p>
        </w:tc>
        <w:tc>
          <w:tcPr>
            <w:tcW w:w="2590" w:type="dxa"/>
          </w:tcPr>
          <w:p w14:paraId="7D71316F" w14:textId="77777777" w:rsidR="00C4713A" w:rsidRDefault="00C4713A"/>
        </w:tc>
      </w:tr>
      <w:tr w:rsidR="00C4713A" w14:paraId="5209A6FD" w14:textId="77777777" w:rsidTr="001F05E3">
        <w:tc>
          <w:tcPr>
            <w:tcW w:w="2590" w:type="dxa"/>
          </w:tcPr>
          <w:p w14:paraId="6A73EFFC" w14:textId="77777777" w:rsidR="00C4713A" w:rsidRDefault="00C4713A" w:rsidP="00C4713A">
            <w:pPr>
              <w:rPr>
                <w:rFonts w:ascii="Times New Roman" w:hAnsi="Times New Roman" w:cs="Times New Roman"/>
              </w:rPr>
            </w:pPr>
            <w:r w:rsidRPr="006D70C3">
              <w:rPr>
                <w:rFonts w:ascii="Times New Roman" w:hAnsi="Times New Roman" w:cs="Times New Roman"/>
                <w:i/>
                <w:iCs/>
              </w:rPr>
              <w:t>Proposition 1:</w:t>
            </w:r>
            <w:r>
              <w:rPr>
                <w:rFonts w:ascii="Times New Roman" w:hAnsi="Times New Roman" w:cs="Times New Roman"/>
              </w:rPr>
              <w:t xml:space="preserve"> Instances of organizational power are more likely to lead to the frustration that underpins workplace deviance as resistance either when it significantly reduces the autonomy of individuals and/or when the targets of that power have a high need for autonomy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381).</w:t>
            </w:r>
          </w:p>
          <w:p w14:paraId="4A96D688" w14:textId="77777777" w:rsidR="00C4713A" w:rsidRDefault="00C4713A" w:rsidP="00C4713A">
            <w:pPr>
              <w:rPr>
                <w:rFonts w:ascii="Times New Roman" w:hAnsi="Times New Roman" w:cs="Times New Roman"/>
              </w:rPr>
            </w:pPr>
          </w:p>
        </w:tc>
        <w:tc>
          <w:tcPr>
            <w:tcW w:w="2590" w:type="dxa"/>
          </w:tcPr>
          <w:p w14:paraId="17B1090F" w14:textId="77777777" w:rsidR="00C4713A" w:rsidRDefault="00C4713A"/>
        </w:tc>
        <w:tc>
          <w:tcPr>
            <w:tcW w:w="2590" w:type="dxa"/>
          </w:tcPr>
          <w:p w14:paraId="7DB53C44" w14:textId="77777777" w:rsidR="00C4713A" w:rsidRDefault="00C4713A" w:rsidP="00C4713A">
            <w:pPr>
              <w:rPr>
                <w:rFonts w:ascii="Times New Roman" w:hAnsi="Times New Roman" w:cs="Times New Roman"/>
              </w:rPr>
            </w:pPr>
          </w:p>
        </w:tc>
        <w:tc>
          <w:tcPr>
            <w:tcW w:w="2590" w:type="dxa"/>
          </w:tcPr>
          <w:p w14:paraId="6FC48445" w14:textId="77777777" w:rsidR="00C4713A" w:rsidRDefault="00C4713A" w:rsidP="00C4713A">
            <w:pPr>
              <w:rPr>
                <w:rFonts w:ascii="Times New Roman" w:hAnsi="Times New Roman" w:cs="Times New Roman"/>
              </w:rPr>
            </w:pPr>
            <w:r>
              <w:rPr>
                <w:rFonts w:ascii="Times New Roman" w:hAnsi="Times New Roman" w:cs="Times New Roman"/>
              </w:rPr>
              <w:t>Although organizational members are often affected by decisions, systems, and processes that are counter to their self-interest (</w:t>
            </w:r>
            <w:r w:rsidRPr="00AB6A78">
              <w:rPr>
                <w:rFonts w:ascii="Times New Roman" w:hAnsi="Times New Roman" w:cs="Times New Roman"/>
                <w:highlight w:val="yellow"/>
              </w:rPr>
              <w:t>Mintzberg, 1983</w:t>
            </w:r>
            <w:r>
              <w:rPr>
                <w:rFonts w:ascii="Times New Roman" w:hAnsi="Times New Roman" w:cs="Times New Roman"/>
              </w:rPr>
              <w:t>) research on procedural justice shows that individuals are more likely to consider acts of power as legitimate when they perceive the underlying processes as fair (</w:t>
            </w:r>
            <w:r w:rsidRPr="00AB6A78">
              <w:rPr>
                <w:rFonts w:ascii="Times New Roman" w:hAnsi="Times New Roman" w:cs="Times New Roman"/>
                <w:highlight w:val="yellow"/>
              </w:rPr>
              <w:t xml:space="preserve">Tyler, </w:t>
            </w:r>
            <w:r w:rsidRPr="00AB6A78">
              <w:rPr>
                <w:rFonts w:ascii="Times New Roman" w:hAnsi="Times New Roman" w:cs="Times New Roman"/>
                <w:highlight w:val="yellow"/>
              </w:rPr>
              <w:lastRenderedPageBreak/>
              <w:t>2000</w:t>
            </w:r>
            <w:r>
              <w:rPr>
                <w:rFonts w:ascii="Times New Roman" w:hAnsi="Times New Roman" w:cs="Times New Roman"/>
              </w:rPr>
              <w:t xml:space="preserve"> as cited by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382).</w:t>
            </w:r>
          </w:p>
          <w:p w14:paraId="2CD60945" w14:textId="77777777" w:rsidR="00C4713A" w:rsidRDefault="00C4713A" w:rsidP="00C4713A">
            <w:pPr>
              <w:rPr>
                <w:rFonts w:ascii="Times New Roman" w:hAnsi="Times New Roman" w:cs="Times New Roman"/>
              </w:rPr>
            </w:pPr>
          </w:p>
        </w:tc>
        <w:tc>
          <w:tcPr>
            <w:tcW w:w="2590" w:type="dxa"/>
          </w:tcPr>
          <w:p w14:paraId="2A2E6C9E" w14:textId="77777777" w:rsidR="00C4713A" w:rsidRDefault="00C4713A"/>
        </w:tc>
      </w:tr>
      <w:tr w:rsidR="00C4713A" w14:paraId="711B8CA1" w14:textId="77777777" w:rsidTr="001F05E3">
        <w:tc>
          <w:tcPr>
            <w:tcW w:w="2590" w:type="dxa"/>
          </w:tcPr>
          <w:p w14:paraId="48EEE863" w14:textId="77777777" w:rsidR="00C4713A" w:rsidRDefault="00C4713A" w:rsidP="00C4713A">
            <w:pPr>
              <w:rPr>
                <w:rFonts w:ascii="Times New Roman" w:hAnsi="Times New Roman" w:cs="Times New Roman"/>
              </w:rPr>
            </w:pPr>
            <w:r w:rsidRPr="00D72FE9">
              <w:rPr>
                <w:rFonts w:ascii="Times New Roman" w:hAnsi="Times New Roman" w:cs="Times New Roman"/>
                <w:i/>
                <w:iCs/>
              </w:rPr>
              <w:t>Proposition 2</w:t>
            </w:r>
            <w:r>
              <w:rPr>
                <w:rFonts w:ascii="Times New Roman" w:hAnsi="Times New Roman" w:cs="Times New Roman"/>
              </w:rPr>
              <w:t>: Instances of organizational power are more likely to lead to the frustration that under pins workplace deviance as resistance either when it significantly threatens the identities of targeted individuals and/or when the target of that power have a high need to protect their identities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382).</w:t>
            </w:r>
          </w:p>
          <w:p w14:paraId="2D588839" w14:textId="77777777" w:rsidR="00C4713A" w:rsidRPr="006D70C3" w:rsidRDefault="00C4713A" w:rsidP="00C4713A">
            <w:pPr>
              <w:rPr>
                <w:rFonts w:ascii="Times New Roman" w:hAnsi="Times New Roman" w:cs="Times New Roman"/>
                <w:i/>
                <w:iCs/>
              </w:rPr>
            </w:pPr>
          </w:p>
        </w:tc>
        <w:tc>
          <w:tcPr>
            <w:tcW w:w="2590" w:type="dxa"/>
          </w:tcPr>
          <w:p w14:paraId="386ECA39" w14:textId="77777777" w:rsidR="00C4713A" w:rsidRDefault="00C4713A"/>
        </w:tc>
        <w:tc>
          <w:tcPr>
            <w:tcW w:w="2590" w:type="dxa"/>
          </w:tcPr>
          <w:p w14:paraId="0D50CC8B" w14:textId="77777777" w:rsidR="00C4713A" w:rsidRDefault="00C4713A" w:rsidP="00C4713A">
            <w:pPr>
              <w:rPr>
                <w:rFonts w:ascii="Times New Roman" w:hAnsi="Times New Roman" w:cs="Times New Roman"/>
              </w:rPr>
            </w:pPr>
          </w:p>
        </w:tc>
        <w:tc>
          <w:tcPr>
            <w:tcW w:w="2590" w:type="dxa"/>
          </w:tcPr>
          <w:p w14:paraId="6FC3B02F" w14:textId="77777777" w:rsidR="00C4713A" w:rsidRDefault="00C4713A" w:rsidP="00C4713A">
            <w:pPr>
              <w:rPr>
                <w:rFonts w:ascii="Times New Roman" w:hAnsi="Times New Roman" w:cs="Times New Roman"/>
              </w:rPr>
            </w:pPr>
          </w:p>
        </w:tc>
        <w:tc>
          <w:tcPr>
            <w:tcW w:w="2590" w:type="dxa"/>
          </w:tcPr>
          <w:p w14:paraId="414AE40D" w14:textId="77777777" w:rsidR="00C4713A" w:rsidRDefault="00C4713A"/>
        </w:tc>
      </w:tr>
      <w:tr w:rsidR="00C4713A" w14:paraId="52AAFB6F" w14:textId="77777777" w:rsidTr="001F05E3">
        <w:tc>
          <w:tcPr>
            <w:tcW w:w="2590" w:type="dxa"/>
          </w:tcPr>
          <w:p w14:paraId="48B98C6B" w14:textId="77777777" w:rsidR="00C4713A" w:rsidRDefault="00C4713A" w:rsidP="00C4713A">
            <w:pPr>
              <w:rPr>
                <w:rFonts w:ascii="Times New Roman" w:hAnsi="Times New Roman" w:cs="Times New Roman"/>
              </w:rPr>
            </w:pPr>
            <w:r>
              <w:rPr>
                <w:rFonts w:ascii="Times New Roman" w:hAnsi="Times New Roman" w:cs="Times New Roman"/>
              </w:rPr>
              <w:t>Thus, when organizational members perceive processes as unfair, such perceptions can engender frustration and motivate them to seek retribution, potentially by reciprocating the perceived unfair act (</w:t>
            </w:r>
            <w:r w:rsidRPr="00AD0B6B">
              <w:rPr>
                <w:rFonts w:ascii="Times New Roman" w:hAnsi="Times New Roman" w:cs="Times New Roman"/>
                <w:highlight w:val="yellow"/>
              </w:rPr>
              <w:t xml:space="preserve">Ambrose, Seabright &amp; </w:t>
            </w:r>
            <w:proofErr w:type="spellStart"/>
            <w:r w:rsidRPr="00AD0B6B">
              <w:rPr>
                <w:rFonts w:ascii="Times New Roman" w:hAnsi="Times New Roman" w:cs="Times New Roman"/>
                <w:highlight w:val="yellow"/>
              </w:rPr>
              <w:t>Schminke</w:t>
            </w:r>
            <w:proofErr w:type="spellEnd"/>
            <w:r w:rsidRPr="00AD0B6B">
              <w:rPr>
                <w:rFonts w:ascii="Times New Roman" w:hAnsi="Times New Roman" w:cs="Times New Roman"/>
                <w:highlight w:val="yellow"/>
              </w:rPr>
              <w:t xml:space="preserve">, 2002; </w:t>
            </w:r>
            <w:proofErr w:type="spellStart"/>
            <w:r w:rsidRPr="00AD0B6B">
              <w:rPr>
                <w:rFonts w:ascii="Times New Roman" w:hAnsi="Times New Roman" w:cs="Times New Roman"/>
                <w:highlight w:val="yellow"/>
              </w:rPr>
              <w:t>Skarlicki</w:t>
            </w:r>
            <w:proofErr w:type="spellEnd"/>
            <w:r w:rsidRPr="00AD0B6B">
              <w:rPr>
                <w:rFonts w:ascii="Times New Roman" w:hAnsi="Times New Roman" w:cs="Times New Roman"/>
                <w:highlight w:val="yellow"/>
              </w:rPr>
              <w:t xml:space="preserve"> &amp; Folger, </w:t>
            </w:r>
            <w:r w:rsidRPr="00AD0B6B">
              <w:rPr>
                <w:rFonts w:ascii="Times New Roman" w:hAnsi="Times New Roman" w:cs="Times New Roman"/>
                <w:highlight w:val="yellow"/>
              </w:rPr>
              <w:lastRenderedPageBreak/>
              <w:t>1997</w:t>
            </w:r>
            <w:r>
              <w:rPr>
                <w:rFonts w:ascii="Times New Roman" w:hAnsi="Times New Roman" w:cs="Times New Roman"/>
              </w:rPr>
              <w:t xml:space="preserve"> as cited by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382).</w:t>
            </w:r>
          </w:p>
          <w:p w14:paraId="50CAEE94" w14:textId="3F3AAADC" w:rsidR="00C4713A" w:rsidRPr="00D72FE9" w:rsidRDefault="00C4713A" w:rsidP="00C4713A">
            <w:pPr>
              <w:rPr>
                <w:rFonts w:ascii="Times New Roman" w:hAnsi="Times New Roman" w:cs="Times New Roman"/>
                <w:i/>
                <w:iCs/>
              </w:rPr>
            </w:pPr>
          </w:p>
        </w:tc>
        <w:tc>
          <w:tcPr>
            <w:tcW w:w="2590" w:type="dxa"/>
          </w:tcPr>
          <w:p w14:paraId="142F8C4B" w14:textId="77777777" w:rsidR="00C4713A" w:rsidRDefault="00C4713A"/>
        </w:tc>
        <w:tc>
          <w:tcPr>
            <w:tcW w:w="2590" w:type="dxa"/>
          </w:tcPr>
          <w:p w14:paraId="7F25DBA1" w14:textId="77777777" w:rsidR="00C4713A" w:rsidRDefault="00C4713A" w:rsidP="00C4713A">
            <w:pPr>
              <w:rPr>
                <w:rFonts w:ascii="Times New Roman" w:hAnsi="Times New Roman" w:cs="Times New Roman"/>
              </w:rPr>
            </w:pPr>
          </w:p>
        </w:tc>
        <w:tc>
          <w:tcPr>
            <w:tcW w:w="2590" w:type="dxa"/>
          </w:tcPr>
          <w:p w14:paraId="6A67AD24" w14:textId="77777777" w:rsidR="00C4713A" w:rsidRDefault="00C4713A" w:rsidP="00C4713A">
            <w:pPr>
              <w:rPr>
                <w:rFonts w:ascii="Times New Roman" w:hAnsi="Times New Roman" w:cs="Times New Roman"/>
              </w:rPr>
            </w:pPr>
          </w:p>
        </w:tc>
        <w:tc>
          <w:tcPr>
            <w:tcW w:w="2590" w:type="dxa"/>
          </w:tcPr>
          <w:p w14:paraId="266A2F72" w14:textId="77777777" w:rsidR="00C4713A" w:rsidRDefault="00C4713A"/>
        </w:tc>
      </w:tr>
      <w:tr w:rsidR="00C4713A" w14:paraId="35CB5878" w14:textId="77777777" w:rsidTr="001F05E3">
        <w:tc>
          <w:tcPr>
            <w:tcW w:w="2590" w:type="dxa"/>
          </w:tcPr>
          <w:p w14:paraId="550DB322" w14:textId="77777777" w:rsidR="00C4713A" w:rsidRDefault="00C4713A" w:rsidP="00C4713A">
            <w:pPr>
              <w:rPr>
                <w:rFonts w:ascii="Times New Roman" w:hAnsi="Times New Roman" w:cs="Times New Roman"/>
              </w:rPr>
            </w:pPr>
            <w:r w:rsidRPr="002645D9">
              <w:rPr>
                <w:rFonts w:ascii="Times New Roman" w:hAnsi="Times New Roman" w:cs="Times New Roman"/>
                <w:i/>
                <w:iCs/>
              </w:rPr>
              <w:t>Proposition 3</w:t>
            </w:r>
            <w:r>
              <w:rPr>
                <w:rFonts w:ascii="Times New Roman" w:hAnsi="Times New Roman" w:cs="Times New Roman"/>
              </w:rPr>
              <w:t>: Instances of organizational power are more likely to lead to the frustration that underpins workplace deviance as resistance either when it significantly undermines perceptions of justice on the part of targeted individuals and/or when the targets of that power have a high need for organizational justice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382).</w:t>
            </w:r>
          </w:p>
          <w:p w14:paraId="45FB182C" w14:textId="77777777" w:rsidR="00C4713A" w:rsidRDefault="00C4713A" w:rsidP="00C4713A">
            <w:pPr>
              <w:rPr>
                <w:rFonts w:ascii="Times New Roman" w:hAnsi="Times New Roman" w:cs="Times New Roman"/>
              </w:rPr>
            </w:pPr>
          </w:p>
        </w:tc>
        <w:tc>
          <w:tcPr>
            <w:tcW w:w="2590" w:type="dxa"/>
          </w:tcPr>
          <w:p w14:paraId="4CDB2062" w14:textId="77777777" w:rsidR="00C4713A" w:rsidRDefault="00C4713A"/>
        </w:tc>
        <w:tc>
          <w:tcPr>
            <w:tcW w:w="2590" w:type="dxa"/>
          </w:tcPr>
          <w:p w14:paraId="0D76259F" w14:textId="77777777" w:rsidR="00C4713A" w:rsidRDefault="00C4713A" w:rsidP="00C4713A">
            <w:pPr>
              <w:rPr>
                <w:rFonts w:ascii="Times New Roman" w:hAnsi="Times New Roman" w:cs="Times New Roman"/>
              </w:rPr>
            </w:pPr>
          </w:p>
        </w:tc>
        <w:tc>
          <w:tcPr>
            <w:tcW w:w="2590" w:type="dxa"/>
          </w:tcPr>
          <w:p w14:paraId="088E0C52" w14:textId="77777777" w:rsidR="00C4713A" w:rsidRDefault="00C4713A" w:rsidP="00C4713A">
            <w:pPr>
              <w:rPr>
                <w:rFonts w:ascii="Times New Roman" w:hAnsi="Times New Roman" w:cs="Times New Roman"/>
              </w:rPr>
            </w:pPr>
          </w:p>
        </w:tc>
        <w:tc>
          <w:tcPr>
            <w:tcW w:w="2590" w:type="dxa"/>
          </w:tcPr>
          <w:p w14:paraId="4C7B6B2C" w14:textId="77777777" w:rsidR="00C4713A" w:rsidRDefault="00C4713A"/>
        </w:tc>
      </w:tr>
      <w:tr w:rsidR="00C4713A" w14:paraId="2E64D317" w14:textId="77777777" w:rsidTr="001F05E3">
        <w:tc>
          <w:tcPr>
            <w:tcW w:w="2590" w:type="dxa"/>
          </w:tcPr>
          <w:p w14:paraId="6D02E734" w14:textId="77777777" w:rsidR="00C4713A" w:rsidRDefault="00C4713A" w:rsidP="00C4713A">
            <w:pPr>
              <w:rPr>
                <w:rFonts w:ascii="Times New Roman" w:hAnsi="Times New Roman" w:cs="Times New Roman"/>
              </w:rPr>
            </w:pPr>
            <w:r w:rsidRPr="009F1015">
              <w:rPr>
                <w:rFonts w:ascii="Times New Roman" w:hAnsi="Times New Roman" w:cs="Times New Roman"/>
                <w:i/>
                <w:iCs/>
              </w:rPr>
              <w:t>Proposition 4:</w:t>
            </w:r>
            <w:r>
              <w:rPr>
                <w:rFonts w:ascii="Times New Roman" w:hAnsi="Times New Roman" w:cs="Times New Roman"/>
              </w:rPr>
              <w:t xml:space="preserve"> Opportunities for alternative responses will moderate the relationship between enactments of power and the frustration that underpins workplace deviance, such that the presence of those opportunities weakens </w:t>
            </w:r>
            <w:r>
              <w:rPr>
                <w:rFonts w:ascii="Times New Roman" w:hAnsi="Times New Roman" w:cs="Times New Roman"/>
              </w:rPr>
              <w:lastRenderedPageBreak/>
              <w:t>the relationship (</w:t>
            </w:r>
            <w:r w:rsidRPr="00CB38E5">
              <w:rPr>
                <w:rFonts w:ascii="Times New Roman" w:hAnsi="Times New Roman" w:cs="Times New Roman"/>
              </w:rPr>
              <w:t>Lawrence</w:t>
            </w:r>
            <w:r>
              <w:rPr>
                <w:rFonts w:ascii="Times New Roman" w:hAnsi="Times New Roman" w:cs="Times New Roman"/>
              </w:rPr>
              <w:t xml:space="preserve"> </w:t>
            </w:r>
            <w:r w:rsidRPr="00CB38E5">
              <w:rPr>
                <w:rFonts w:ascii="Times New Roman" w:hAnsi="Times New Roman" w:cs="Times New Roman"/>
              </w:rPr>
              <w:t>&amp; Robinson, 2007</w:t>
            </w:r>
            <w:r>
              <w:rPr>
                <w:rFonts w:ascii="Times New Roman" w:hAnsi="Times New Roman" w:cs="Times New Roman"/>
              </w:rPr>
              <w:t>, p. 383).</w:t>
            </w:r>
          </w:p>
          <w:p w14:paraId="6812293B" w14:textId="77777777" w:rsidR="00C4713A" w:rsidRPr="002645D9" w:rsidRDefault="00C4713A" w:rsidP="00C4713A">
            <w:pPr>
              <w:rPr>
                <w:rFonts w:ascii="Times New Roman" w:hAnsi="Times New Roman" w:cs="Times New Roman"/>
                <w:i/>
                <w:iCs/>
              </w:rPr>
            </w:pPr>
          </w:p>
        </w:tc>
        <w:tc>
          <w:tcPr>
            <w:tcW w:w="2590" w:type="dxa"/>
          </w:tcPr>
          <w:p w14:paraId="1BC4A14A" w14:textId="77777777" w:rsidR="00C4713A" w:rsidRDefault="00C4713A"/>
        </w:tc>
        <w:tc>
          <w:tcPr>
            <w:tcW w:w="2590" w:type="dxa"/>
          </w:tcPr>
          <w:p w14:paraId="616C5A17" w14:textId="77777777" w:rsidR="00C4713A" w:rsidRDefault="00C4713A" w:rsidP="00C4713A">
            <w:pPr>
              <w:rPr>
                <w:rFonts w:ascii="Times New Roman" w:hAnsi="Times New Roman" w:cs="Times New Roman"/>
              </w:rPr>
            </w:pPr>
          </w:p>
        </w:tc>
        <w:tc>
          <w:tcPr>
            <w:tcW w:w="2590" w:type="dxa"/>
          </w:tcPr>
          <w:p w14:paraId="14C905C4" w14:textId="77777777" w:rsidR="00C4713A" w:rsidRDefault="00C4713A" w:rsidP="00C4713A">
            <w:pPr>
              <w:rPr>
                <w:rFonts w:ascii="Times New Roman" w:hAnsi="Times New Roman" w:cs="Times New Roman"/>
              </w:rPr>
            </w:pPr>
          </w:p>
        </w:tc>
        <w:tc>
          <w:tcPr>
            <w:tcW w:w="2590" w:type="dxa"/>
          </w:tcPr>
          <w:p w14:paraId="7EEEE8C5" w14:textId="77777777" w:rsidR="00C4713A" w:rsidRDefault="00C4713A"/>
        </w:tc>
      </w:tr>
    </w:tbl>
    <w:p w14:paraId="1510D012" w14:textId="77777777" w:rsidR="00312E8B" w:rsidRDefault="00296EC8"/>
    <w:sectPr w:rsidR="00312E8B" w:rsidSect="001F05E3">
      <w:headerReference w:type="default" r:id="rId7"/>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1C5A9F" w14:textId="77777777" w:rsidR="00296EC8" w:rsidRDefault="00296EC8" w:rsidP="001F05E3">
      <w:r>
        <w:separator/>
      </w:r>
    </w:p>
  </w:endnote>
  <w:endnote w:type="continuationSeparator" w:id="0">
    <w:p w14:paraId="743B7B3D" w14:textId="77777777" w:rsidR="00296EC8" w:rsidRDefault="00296EC8" w:rsidP="001F05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68B82C" w14:textId="77777777" w:rsidR="00296EC8" w:rsidRDefault="00296EC8" w:rsidP="001F05E3">
      <w:r>
        <w:separator/>
      </w:r>
    </w:p>
  </w:footnote>
  <w:footnote w:type="continuationSeparator" w:id="0">
    <w:p w14:paraId="5A49675B" w14:textId="77777777" w:rsidR="00296EC8" w:rsidRDefault="00296EC8" w:rsidP="001F05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6EF268" w14:textId="08E93BB6" w:rsidR="001F05E3" w:rsidRDefault="001F05E3">
    <w:pPr>
      <w:pStyle w:val="Header"/>
    </w:pPr>
    <w:r w:rsidRPr="00CB38E5">
      <w:t>Deviance as Organizational Resistance</w:t>
    </w:r>
    <w:r>
      <w:t>- Lit Review</w:t>
    </w:r>
  </w:p>
  <w:tbl>
    <w:tblPr>
      <w:tblStyle w:val="TableGrid"/>
      <w:tblW w:w="0" w:type="auto"/>
      <w:tblLook w:val="04A0" w:firstRow="1" w:lastRow="0" w:firstColumn="1" w:lastColumn="0" w:noHBand="0" w:noVBand="1"/>
    </w:tblPr>
    <w:tblGrid>
      <w:gridCol w:w="2590"/>
      <w:gridCol w:w="2590"/>
      <w:gridCol w:w="2590"/>
      <w:gridCol w:w="2590"/>
      <w:gridCol w:w="2590"/>
    </w:tblGrid>
    <w:tr w:rsidR="00C4713A" w14:paraId="6CF251AB" w14:textId="77777777" w:rsidTr="0049161A">
      <w:tc>
        <w:tcPr>
          <w:tcW w:w="2590" w:type="dxa"/>
        </w:tcPr>
        <w:p w14:paraId="1BF444E7" w14:textId="77777777" w:rsidR="00C4713A" w:rsidRPr="00C4713A" w:rsidRDefault="00C4713A" w:rsidP="00C4713A">
          <w:pPr>
            <w:rPr>
              <w:rFonts w:ascii="Times New Roman" w:hAnsi="Times New Roman" w:cs="Times New Roman"/>
              <w:b/>
              <w:bCs/>
            </w:rPr>
          </w:pPr>
          <w:r w:rsidRPr="00C4713A">
            <w:rPr>
              <w:rFonts w:ascii="Times New Roman" w:hAnsi="Times New Roman" w:cs="Times New Roman"/>
              <w:b/>
              <w:bCs/>
            </w:rPr>
            <w:t>Inciting deviance</w:t>
          </w:r>
        </w:p>
      </w:tc>
      <w:tc>
        <w:tcPr>
          <w:tcW w:w="2590" w:type="dxa"/>
        </w:tcPr>
        <w:p w14:paraId="050411B0" w14:textId="77777777" w:rsidR="00C4713A" w:rsidRPr="00C4713A" w:rsidRDefault="00C4713A" w:rsidP="00C4713A">
          <w:pPr>
            <w:rPr>
              <w:rFonts w:ascii="Times New Roman" w:hAnsi="Times New Roman" w:cs="Times New Roman"/>
              <w:b/>
              <w:bCs/>
            </w:rPr>
          </w:pPr>
          <w:r w:rsidRPr="00C4713A">
            <w:rPr>
              <w:rFonts w:ascii="Times New Roman" w:hAnsi="Times New Roman" w:cs="Times New Roman"/>
              <w:b/>
              <w:bCs/>
            </w:rPr>
            <w:t>Types of deviance</w:t>
          </w:r>
        </w:p>
      </w:tc>
      <w:tc>
        <w:tcPr>
          <w:tcW w:w="2590" w:type="dxa"/>
        </w:tcPr>
        <w:p w14:paraId="08273028" w14:textId="77777777" w:rsidR="00C4713A" w:rsidRPr="00C4713A" w:rsidRDefault="00C4713A" w:rsidP="00C4713A">
          <w:pPr>
            <w:rPr>
              <w:rFonts w:ascii="Times New Roman" w:hAnsi="Times New Roman" w:cs="Times New Roman"/>
              <w:b/>
              <w:bCs/>
            </w:rPr>
          </w:pPr>
          <w:r w:rsidRPr="00C4713A">
            <w:rPr>
              <w:rFonts w:ascii="Times New Roman" w:hAnsi="Times New Roman" w:cs="Times New Roman"/>
              <w:b/>
              <w:bCs/>
            </w:rPr>
            <w:t>Impact on workplace</w:t>
          </w:r>
        </w:p>
      </w:tc>
      <w:tc>
        <w:tcPr>
          <w:tcW w:w="2590" w:type="dxa"/>
        </w:tcPr>
        <w:p w14:paraId="626F303E" w14:textId="77777777" w:rsidR="00C4713A" w:rsidRPr="00C4713A" w:rsidRDefault="00C4713A" w:rsidP="00C4713A">
          <w:pPr>
            <w:rPr>
              <w:rFonts w:ascii="Times New Roman" w:hAnsi="Times New Roman" w:cs="Times New Roman"/>
              <w:b/>
              <w:bCs/>
            </w:rPr>
          </w:pPr>
          <w:r w:rsidRPr="00C4713A">
            <w:rPr>
              <w:rFonts w:ascii="Times New Roman" w:hAnsi="Times New Roman" w:cs="Times New Roman"/>
              <w:b/>
              <w:bCs/>
            </w:rPr>
            <w:t>Power</w:t>
          </w:r>
        </w:p>
      </w:tc>
      <w:tc>
        <w:tcPr>
          <w:tcW w:w="2590" w:type="dxa"/>
        </w:tcPr>
        <w:p w14:paraId="5E9A9FD3" w14:textId="77777777" w:rsidR="00C4713A" w:rsidRPr="00C4713A" w:rsidRDefault="00C4713A" w:rsidP="00C4713A">
          <w:pPr>
            <w:rPr>
              <w:rFonts w:ascii="Times New Roman" w:hAnsi="Times New Roman" w:cs="Times New Roman"/>
              <w:b/>
              <w:bCs/>
            </w:rPr>
          </w:pPr>
          <w:r w:rsidRPr="00C4713A">
            <w:rPr>
              <w:rFonts w:ascii="Times New Roman" w:hAnsi="Times New Roman" w:cs="Times New Roman"/>
              <w:b/>
              <w:bCs/>
            </w:rPr>
            <w:t>Resistance</w:t>
          </w:r>
        </w:p>
      </w:tc>
    </w:tr>
  </w:tbl>
  <w:p w14:paraId="76A46644" w14:textId="77777777" w:rsidR="00C4713A" w:rsidRDefault="00C4713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FE52863"/>
    <w:multiLevelType w:val="hybridMultilevel"/>
    <w:tmpl w:val="5178F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05E3"/>
    <w:rsid w:val="001F05E3"/>
    <w:rsid w:val="001F223D"/>
    <w:rsid w:val="00296EC8"/>
    <w:rsid w:val="0031205B"/>
    <w:rsid w:val="004761FC"/>
    <w:rsid w:val="0087393C"/>
    <w:rsid w:val="009E2E3D"/>
    <w:rsid w:val="00B7049D"/>
    <w:rsid w:val="00BA3BDD"/>
    <w:rsid w:val="00C4713A"/>
    <w:rsid w:val="00DF0F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B1719F0"/>
  <w14:defaultImageDpi w14:val="32767"/>
  <w15:chartTrackingRefBased/>
  <w15:docId w15:val="{B011F603-1B63-6548-8DD4-D4EBF4D17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F05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F05E3"/>
    <w:pPr>
      <w:tabs>
        <w:tab w:val="center" w:pos="4680"/>
        <w:tab w:val="right" w:pos="9360"/>
      </w:tabs>
    </w:pPr>
  </w:style>
  <w:style w:type="character" w:customStyle="1" w:styleId="HeaderChar">
    <w:name w:val="Header Char"/>
    <w:basedOn w:val="DefaultParagraphFont"/>
    <w:link w:val="Header"/>
    <w:uiPriority w:val="99"/>
    <w:rsid w:val="001F05E3"/>
    <w:rPr>
      <w:rFonts w:eastAsiaTheme="minorEastAsia"/>
    </w:rPr>
  </w:style>
  <w:style w:type="paragraph" w:styleId="Footer">
    <w:name w:val="footer"/>
    <w:basedOn w:val="Normal"/>
    <w:link w:val="FooterChar"/>
    <w:uiPriority w:val="99"/>
    <w:unhideWhenUsed/>
    <w:rsid w:val="001F05E3"/>
    <w:pPr>
      <w:tabs>
        <w:tab w:val="center" w:pos="4680"/>
        <w:tab w:val="right" w:pos="9360"/>
      </w:tabs>
    </w:pPr>
  </w:style>
  <w:style w:type="character" w:customStyle="1" w:styleId="FooterChar">
    <w:name w:val="Footer Char"/>
    <w:basedOn w:val="DefaultParagraphFont"/>
    <w:link w:val="Footer"/>
    <w:uiPriority w:val="99"/>
    <w:rsid w:val="001F05E3"/>
    <w:rPr>
      <w:rFonts w:eastAsiaTheme="minorEastAsia"/>
    </w:rPr>
  </w:style>
  <w:style w:type="paragraph" w:styleId="ListParagraph">
    <w:name w:val="List Paragraph"/>
    <w:basedOn w:val="Normal"/>
    <w:uiPriority w:val="34"/>
    <w:qFormat/>
    <w:rsid w:val="0031205B"/>
    <w:pPr>
      <w:ind w:left="720"/>
      <w:contextualSpacing/>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9</Pages>
  <Words>1811</Words>
  <Characters>10329</Characters>
  <Application>Microsoft Office Word</Application>
  <DocSecurity>0</DocSecurity>
  <Lines>86</Lines>
  <Paragraphs>24</Paragraphs>
  <ScaleCrop>false</ScaleCrop>
  <Company/>
  <LinksUpToDate>false</LinksUpToDate>
  <CharactersWithSpaces>12116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2020-09-06T12:46:00Z</dcterms:created>
  <dcterms:modified xsi:type="dcterms:W3CDTF">2020-09-13T23:57:00Z</dcterms:modified>
</cp:coreProperties>
</file>